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3FFC" w:rsidRPr="00BD70F7" w:rsidRDefault="00BB3FFC" w:rsidP="0029352B">
      <w:pPr>
        <w:pStyle w:val="Ttulo1"/>
        <w:jc w:val="center"/>
        <w:rPr>
          <w:noProof w:val="0"/>
          <w:lang w:val="es-ES"/>
        </w:rPr>
      </w:pPr>
      <w:r w:rsidRPr="00BD70F7">
        <w:rPr>
          <w:noProof w:val="0"/>
          <w:lang w:val="es-ES"/>
        </w:rPr>
        <w:t>Guía para el estudiante</w:t>
      </w:r>
    </w:p>
    <w:p w:rsidR="00EB6C42" w:rsidRPr="00BD70F7" w:rsidRDefault="00EB6C42" w:rsidP="0029352B">
      <w:pPr>
        <w:pStyle w:val="Ttulo1"/>
        <w:jc w:val="center"/>
        <w:rPr>
          <w:noProof w:val="0"/>
          <w:lang w:val="es-ES"/>
        </w:rPr>
      </w:pPr>
      <w:r w:rsidRPr="00BD70F7">
        <w:rPr>
          <w:noProof w:val="0"/>
          <w:lang w:val="es-ES"/>
        </w:rPr>
        <w:t>Plant</w:t>
      </w:r>
      <w:r w:rsidR="00BB3FFC" w:rsidRPr="00BD70F7">
        <w:rPr>
          <w:noProof w:val="0"/>
          <w:lang w:val="es-ES"/>
        </w:rPr>
        <w:t>a</w:t>
      </w:r>
      <w:r w:rsidRPr="00BD70F7">
        <w:rPr>
          <w:noProof w:val="0"/>
          <w:lang w:val="es-ES"/>
        </w:rPr>
        <w:t xml:space="preserve">s, </w:t>
      </w:r>
      <w:r w:rsidR="00BB3FFC" w:rsidRPr="00BD70F7">
        <w:rPr>
          <w:noProof w:val="0"/>
          <w:lang w:val="es-ES"/>
        </w:rPr>
        <w:t>p</w:t>
      </w:r>
      <w:r w:rsidRPr="00BD70F7">
        <w:rPr>
          <w:noProof w:val="0"/>
          <w:lang w:val="es-ES"/>
        </w:rPr>
        <w:t>olen</w:t>
      </w:r>
      <w:r w:rsidR="00BB3FFC" w:rsidRPr="00BD70F7">
        <w:rPr>
          <w:noProof w:val="0"/>
          <w:lang w:val="es-ES"/>
        </w:rPr>
        <w:t xml:space="preserve"> y personas</w:t>
      </w:r>
      <w:r w:rsidRPr="00BD70F7">
        <w:rPr>
          <w:noProof w:val="0"/>
          <w:lang w:val="es-ES"/>
        </w:rPr>
        <w:t xml:space="preserve">: </w:t>
      </w:r>
      <w:r w:rsidR="00BB3FFC" w:rsidRPr="00BD70F7">
        <w:rPr>
          <w:noProof w:val="0"/>
          <w:lang w:val="es-ES"/>
        </w:rPr>
        <w:t>arqueología</w:t>
      </w:r>
      <w:r w:rsidRPr="00BD70F7">
        <w:rPr>
          <w:noProof w:val="0"/>
          <w:lang w:val="es-ES"/>
        </w:rPr>
        <w:t xml:space="preserve"> </w:t>
      </w:r>
      <w:r w:rsidR="00BB3FFC" w:rsidRPr="00BD70F7">
        <w:rPr>
          <w:noProof w:val="0"/>
          <w:lang w:val="es-ES"/>
        </w:rPr>
        <w:t>y el análisis del polen</w:t>
      </w:r>
    </w:p>
    <w:p w:rsidR="00EB6C42" w:rsidRPr="00BD70F7" w:rsidRDefault="00EB6C42" w:rsidP="00EB6C42">
      <w:pPr>
        <w:pStyle w:val="NormalWeb"/>
        <w:spacing w:before="0" w:beforeAutospacing="0" w:afterAutospacing="0"/>
        <w:rPr>
          <w:rFonts w:ascii="Arial" w:hAnsi="Arial" w:cs="Arial"/>
          <w:b/>
          <w:color w:val="000000"/>
          <w:lang w:val="es-ES"/>
        </w:rPr>
      </w:pPr>
    </w:p>
    <w:p w:rsidR="00EB6C42" w:rsidRPr="00BD70F7" w:rsidRDefault="00EB6C42" w:rsidP="00EB6C42">
      <w:pPr>
        <w:pStyle w:val="NormalWeb"/>
        <w:spacing w:before="0" w:beforeAutospacing="0" w:afterAutospacing="0"/>
        <w:rPr>
          <w:rFonts w:ascii="Arial" w:hAnsi="Arial" w:cs="Arial"/>
          <w:b/>
          <w:color w:val="000000"/>
          <w:lang w:val="es-ES"/>
        </w:rPr>
      </w:pPr>
    </w:p>
    <w:p w:rsidR="00EB6C42" w:rsidRPr="00BD70F7" w:rsidRDefault="00EB6C42" w:rsidP="0029352B">
      <w:pPr>
        <w:pStyle w:val="Ttulo1"/>
        <w:rPr>
          <w:noProof w:val="0"/>
          <w:lang w:val="es-ES"/>
        </w:rPr>
      </w:pPr>
      <w:r w:rsidRPr="00BD70F7">
        <w:rPr>
          <w:noProof w:val="0"/>
          <w:lang w:val="es-ES"/>
        </w:rPr>
        <w:t>Vocabula</w:t>
      </w:r>
      <w:r w:rsidR="00BD70F7" w:rsidRPr="00BD70F7">
        <w:rPr>
          <w:noProof w:val="0"/>
          <w:lang w:val="es-ES"/>
        </w:rPr>
        <w:t>rio</w:t>
      </w:r>
    </w:p>
    <w:p w:rsidR="00BD70F7" w:rsidRPr="00BD70F7" w:rsidRDefault="00BD70F7" w:rsidP="00BD70F7">
      <w:pPr>
        <w:spacing w:after="0"/>
        <w:rPr>
          <w:rFonts w:ascii="Arial" w:hAnsi="Arial" w:cs="Arial"/>
          <w:i/>
          <w:sz w:val="20"/>
          <w:szCs w:val="20"/>
          <w:lang w:val="es-ES"/>
        </w:rPr>
      </w:pPr>
      <w:r w:rsidRPr="00BD70F7">
        <w:rPr>
          <w:rFonts w:ascii="Arial" w:hAnsi="Arial" w:cs="Arial"/>
          <w:i/>
          <w:sz w:val="20"/>
          <w:szCs w:val="20"/>
          <w:lang w:val="es-ES"/>
        </w:rPr>
        <w:t xml:space="preserve">Datación absoluta: </w:t>
      </w:r>
      <w:r w:rsidRPr="00BD70F7">
        <w:rPr>
          <w:rFonts w:ascii="Arial" w:hAnsi="Arial" w:cs="Arial"/>
          <w:sz w:val="20"/>
          <w:szCs w:val="20"/>
          <w:lang w:val="es-ES"/>
        </w:rPr>
        <w:t>método científico utilizado para estimar la edad de objetos arqueológicos antiguos utilizando datos históricos exactos</w:t>
      </w:r>
    </w:p>
    <w:p w:rsidR="00BD70F7" w:rsidRPr="00BD70F7" w:rsidRDefault="00BD70F7" w:rsidP="00BD70F7">
      <w:pPr>
        <w:spacing w:after="0"/>
        <w:rPr>
          <w:rFonts w:ascii="Arial" w:hAnsi="Arial" w:cs="Arial"/>
          <w:i/>
          <w:sz w:val="20"/>
          <w:szCs w:val="20"/>
          <w:lang w:val="es-ES"/>
        </w:rPr>
      </w:pPr>
      <w:r w:rsidRPr="00BD70F7">
        <w:rPr>
          <w:rFonts w:ascii="Arial" w:hAnsi="Arial" w:cs="Arial"/>
          <w:i/>
          <w:sz w:val="20"/>
          <w:szCs w:val="20"/>
          <w:lang w:val="es-ES"/>
        </w:rPr>
        <w:t xml:space="preserve">Arqueología: </w:t>
      </w:r>
      <w:r w:rsidRPr="00BD70F7">
        <w:rPr>
          <w:rFonts w:ascii="Arial" w:hAnsi="Arial" w:cs="Arial"/>
          <w:sz w:val="20"/>
          <w:szCs w:val="20"/>
          <w:lang w:val="es-ES"/>
        </w:rPr>
        <w:t>estudio científico de los humanos en el pasado</w:t>
      </w:r>
      <w:r w:rsidRPr="00BD70F7">
        <w:rPr>
          <w:rFonts w:ascii="Arial" w:hAnsi="Arial" w:cs="Arial"/>
          <w:i/>
          <w:sz w:val="20"/>
          <w:szCs w:val="20"/>
          <w:lang w:val="es-ES"/>
        </w:rPr>
        <w:t>.</w:t>
      </w:r>
    </w:p>
    <w:p w:rsidR="00BD70F7" w:rsidRPr="00BD70F7" w:rsidRDefault="00BD70F7" w:rsidP="00BD70F7">
      <w:pPr>
        <w:spacing w:after="0"/>
        <w:rPr>
          <w:rFonts w:ascii="Arial" w:hAnsi="Arial" w:cs="Arial"/>
          <w:i/>
          <w:sz w:val="20"/>
          <w:szCs w:val="20"/>
          <w:lang w:val="es-ES"/>
        </w:rPr>
      </w:pPr>
      <w:proofErr w:type="spellStart"/>
      <w:r w:rsidRPr="00BD70F7">
        <w:rPr>
          <w:rFonts w:ascii="Arial" w:hAnsi="Arial" w:cs="Arial"/>
          <w:i/>
          <w:sz w:val="20"/>
          <w:szCs w:val="20"/>
          <w:lang w:val="es-ES"/>
        </w:rPr>
        <w:t>Arqueobotánica</w:t>
      </w:r>
      <w:proofErr w:type="spellEnd"/>
      <w:r w:rsidRPr="00BD70F7">
        <w:rPr>
          <w:rFonts w:ascii="Arial" w:hAnsi="Arial" w:cs="Arial"/>
          <w:i/>
          <w:sz w:val="20"/>
          <w:szCs w:val="20"/>
          <w:lang w:val="es-ES"/>
        </w:rPr>
        <w:t xml:space="preserve">: </w:t>
      </w:r>
      <w:r w:rsidRPr="00BD70F7">
        <w:rPr>
          <w:rFonts w:ascii="Arial" w:hAnsi="Arial" w:cs="Arial"/>
          <w:sz w:val="20"/>
          <w:szCs w:val="20"/>
          <w:lang w:val="es-ES"/>
        </w:rPr>
        <w:t>estudio de restos vegetales en sitios arqueológicos.</w:t>
      </w:r>
    </w:p>
    <w:p w:rsidR="00BD70F7" w:rsidRPr="00BD70F7" w:rsidRDefault="00BD70F7" w:rsidP="00BD70F7">
      <w:pPr>
        <w:spacing w:after="0"/>
        <w:rPr>
          <w:rFonts w:ascii="Arial" w:hAnsi="Arial" w:cs="Arial"/>
          <w:sz w:val="20"/>
          <w:szCs w:val="20"/>
          <w:lang w:val="es-ES"/>
        </w:rPr>
      </w:pPr>
      <w:r w:rsidRPr="00BD70F7">
        <w:rPr>
          <w:rFonts w:ascii="Arial" w:hAnsi="Arial" w:cs="Arial"/>
          <w:i/>
          <w:sz w:val="20"/>
          <w:szCs w:val="20"/>
          <w:lang w:val="es-ES"/>
        </w:rPr>
        <w:t xml:space="preserve">Barrena: </w:t>
      </w:r>
      <w:r w:rsidRPr="00BD70F7">
        <w:rPr>
          <w:rFonts w:ascii="Arial" w:hAnsi="Arial" w:cs="Arial"/>
          <w:sz w:val="20"/>
          <w:szCs w:val="20"/>
          <w:lang w:val="es-ES"/>
        </w:rPr>
        <w:t>herramienta metálica hueca utilizada para recoger muestras de suelo.</w:t>
      </w:r>
    </w:p>
    <w:p w:rsidR="00BD70F7" w:rsidRPr="00BD70F7" w:rsidRDefault="00BD70F7" w:rsidP="00BD70F7">
      <w:pPr>
        <w:spacing w:after="0"/>
        <w:rPr>
          <w:rFonts w:ascii="Arial" w:hAnsi="Arial" w:cs="Arial"/>
          <w:i/>
          <w:sz w:val="20"/>
          <w:szCs w:val="20"/>
          <w:lang w:val="es-ES"/>
        </w:rPr>
      </w:pPr>
      <w:r w:rsidRPr="00BD70F7">
        <w:rPr>
          <w:rFonts w:ascii="Arial" w:hAnsi="Arial" w:cs="Arial"/>
          <w:i/>
          <w:sz w:val="20"/>
          <w:szCs w:val="20"/>
          <w:lang w:val="es-ES"/>
        </w:rPr>
        <w:t xml:space="preserve">Palinología: </w:t>
      </w:r>
      <w:r w:rsidRPr="00BD70F7">
        <w:rPr>
          <w:rFonts w:ascii="Arial" w:hAnsi="Arial" w:cs="Arial"/>
          <w:sz w:val="20"/>
          <w:szCs w:val="20"/>
          <w:lang w:val="es-ES"/>
        </w:rPr>
        <w:t>estudio del polen antiguo.</w:t>
      </w:r>
    </w:p>
    <w:p w:rsidR="00BD70F7" w:rsidRPr="00BD70F7" w:rsidRDefault="00BD70F7" w:rsidP="00BD70F7">
      <w:pPr>
        <w:spacing w:after="0"/>
        <w:rPr>
          <w:rFonts w:ascii="Arial" w:hAnsi="Arial" w:cs="Arial"/>
          <w:sz w:val="20"/>
          <w:szCs w:val="20"/>
          <w:lang w:val="es-ES"/>
        </w:rPr>
      </w:pPr>
      <w:r w:rsidRPr="00BD70F7">
        <w:rPr>
          <w:rFonts w:ascii="Arial" w:hAnsi="Arial" w:cs="Arial"/>
          <w:i/>
          <w:sz w:val="20"/>
          <w:szCs w:val="20"/>
          <w:lang w:val="es-ES"/>
        </w:rPr>
        <w:t xml:space="preserve">Núcleo de polen: </w:t>
      </w:r>
      <w:r w:rsidRPr="00BD70F7">
        <w:rPr>
          <w:rFonts w:ascii="Arial" w:hAnsi="Arial" w:cs="Arial"/>
          <w:sz w:val="20"/>
          <w:szCs w:val="20"/>
          <w:lang w:val="es-ES"/>
        </w:rPr>
        <w:t>una muestra de las capas estratigráficas del suelo y las muestras de polen en su interior.</w:t>
      </w:r>
    </w:p>
    <w:p w:rsidR="00BD70F7" w:rsidRPr="00BD70F7" w:rsidRDefault="00BD70F7" w:rsidP="00BD70F7">
      <w:pPr>
        <w:spacing w:after="0"/>
        <w:rPr>
          <w:rFonts w:ascii="Arial" w:hAnsi="Arial" w:cs="Arial"/>
          <w:i/>
          <w:sz w:val="20"/>
          <w:szCs w:val="20"/>
          <w:lang w:val="es-ES"/>
        </w:rPr>
      </w:pPr>
      <w:r w:rsidRPr="00BD70F7">
        <w:rPr>
          <w:rFonts w:ascii="Arial" w:hAnsi="Arial" w:cs="Arial"/>
          <w:i/>
          <w:sz w:val="20"/>
          <w:szCs w:val="20"/>
          <w:lang w:val="es-ES"/>
        </w:rPr>
        <w:t>Lluvia de polen</w:t>
      </w:r>
      <w:r w:rsidRPr="00BD70F7">
        <w:rPr>
          <w:rFonts w:ascii="Arial" w:hAnsi="Arial" w:cs="Arial"/>
          <w:sz w:val="20"/>
          <w:szCs w:val="20"/>
          <w:lang w:val="es-ES"/>
        </w:rPr>
        <w:t>: proceso natural en el que el polen cae de las plantas y árboles y se mezcla con el suelo.</w:t>
      </w:r>
      <w:r w:rsidRPr="00BD70F7">
        <w:rPr>
          <w:rFonts w:ascii="Arial" w:hAnsi="Arial" w:cs="Arial"/>
          <w:i/>
          <w:sz w:val="20"/>
          <w:szCs w:val="20"/>
          <w:lang w:val="es-ES"/>
        </w:rPr>
        <w:t xml:space="preserve"> </w:t>
      </w:r>
    </w:p>
    <w:p w:rsidR="00BD70F7" w:rsidRPr="00BD70F7" w:rsidRDefault="00BD70F7" w:rsidP="00BD70F7">
      <w:pPr>
        <w:spacing w:after="0"/>
        <w:rPr>
          <w:rFonts w:ascii="Arial" w:hAnsi="Arial" w:cs="Arial"/>
          <w:sz w:val="20"/>
          <w:szCs w:val="20"/>
          <w:lang w:val="es-ES"/>
        </w:rPr>
      </w:pPr>
      <w:r w:rsidRPr="00BD70F7">
        <w:rPr>
          <w:rFonts w:ascii="Arial" w:hAnsi="Arial" w:cs="Arial"/>
          <w:i/>
          <w:sz w:val="20"/>
          <w:szCs w:val="20"/>
          <w:lang w:val="es-ES"/>
        </w:rPr>
        <w:t xml:space="preserve">Análisis de radiocarbono / carbono-14: </w:t>
      </w:r>
      <w:r w:rsidRPr="00BD70F7">
        <w:rPr>
          <w:rFonts w:ascii="Arial" w:hAnsi="Arial" w:cs="Arial"/>
          <w:sz w:val="20"/>
          <w:szCs w:val="20"/>
          <w:lang w:val="es-ES"/>
        </w:rPr>
        <w:t>método científico utilizado para datar objetos arqueológicos orgánicos, como madera y hueso, utilizando la tasa de descomposición conocida del carbono-14.</w:t>
      </w:r>
    </w:p>
    <w:p w:rsidR="00BD70F7" w:rsidRPr="00BD70F7" w:rsidRDefault="00BD70F7" w:rsidP="00BD70F7">
      <w:pPr>
        <w:spacing w:after="0"/>
        <w:rPr>
          <w:rFonts w:ascii="Arial" w:hAnsi="Arial" w:cs="Arial"/>
          <w:i/>
          <w:sz w:val="20"/>
          <w:szCs w:val="20"/>
          <w:lang w:val="es-ES"/>
        </w:rPr>
      </w:pPr>
      <w:r w:rsidRPr="00BD70F7">
        <w:rPr>
          <w:rFonts w:ascii="Arial" w:hAnsi="Arial" w:cs="Arial"/>
          <w:i/>
          <w:sz w:val="20"/>
          <w:szCs w:val="20"/>
          <w:lang w:val="es-ES"/>
        </w:rPr>
        <w:t xml:space="preserve">Datación relativa: </w:t>
      </w:r>
      <w:r w:rsidRPr="00BD70F7">
        <w:rPr>
          <w:rFonts w:ascii="Arial" w:hAnsi="Arial" w:cs="Arial"/>
          <w:sz w:val="20"/>
          <w:szCs w:val="20"/>
          <w:lang w:val="es-ES"/>
        </w:rPr>
        <w:t>método científico para aproximar la edad de los objetos arqueológicos entre sí.</w:t>
      </w:r>
    </w:p>
    <w:p w:rsidR="00BD70F7" w:rsidRPr="00BD70F7" w:rsidRDefault="00BD70F7" w:rsidP="00BD70F7">
      <w:pPr>
        <w:spacing w:after="0"/>
        <w:rPr>
          <w:rFonts w:ascii="Arial" w:hAnsi="Arial" w:cs="Arial"/>
          <w:sz w:val="20"/>
          <w:szCs w:val="20"/>
          <w:lang w:val="es-ES"/>
        </w:rPr>
      </w:pPr>
      <w:r w:rsidRPr="00BD70F7">
        <w:rPr>
          <w:rFonts w:ascii="Arial" w:hAnsi="Arial" w:cs="Arial"/>
          <w:i/>
          <w:sz w:val="20"/>
          <w:szCs w:val="20"/>
          <w:lang w:val="es-ES"/>
        </w:rPr>
        <w:t xml:space="preserve">Estratigrafía: </w:t>
      </w:r>
      <w:r w:rsidRPr="00BD70F7">
        <w:rPr>
          <w:rFonts w:ascii="Arial" w:hAnsi="Arial" w:cs="Arial"/>
          <w:sz w:val="20"/>
          <w:szCs w:val="20"/>
          <w:lang w:val="es-ES"/>
        </w:rPr>
        <w:t>el estudio científico de las capas de roca y suelo.</w:t>
      </w:r>
    </w:p>
    <w:p w:rsidR="00BD70F7" w:rsidRPr="00BD70F7" w:rsidRDefault="00BD70F7" w:rsidP="00BD70F7">
      <w:pPr>
        <w:spacing w:after="0"/>
        <w:rPr>
          <w:rFonts w:ascii="Arial" w:hAnsi="Arial" w:cs="Arial"/>
          <w:i/>
          <w:sz w:val="20"/>
          <w:szCs w:val="20"/>
          <w:lang w:val="es-ES"/>
        </w:rPr>
      </w:pPr>
    </w:p>
    <w:p w:rsidR="00EB6C42" w:rsidRPr="00BD70F7" w:rsidRDefault="00EB6C42" w:rsidP="0029352B">
      <w:pPr>
        <w:pStyle w:val="Ttulo1"/>
        <w:rPr>
          <w:noProof w:val="0"/>
          <w:lang w:val="es-ES"/>
        </w:rPr>
      </w:pPr>
      <w:r w:rsidRPr="00BD70F7">
        <w:rPr>
          <w:noProof w:val="0"/>
          <w:lang w:val="es-ES"/>
        </w:rPr>
        <w:t>Introduc</w:t>
      </w:r>
      <w:r w:rsidR="00BD70F7" w:rsidRPr="00BD70F7">
        <w:rPr>
          <w:noProof w:val="0"/>
          <w:lang w:val="es-ES"/>
        </w:rPr>
        <w:t>ción</w:t>
      </w:r>
    </w:p>
    <w:p w:rsidR="005312D5" w:rsidRPr="00BD70F7" w:rsidRDefault="005312D5" w:rsidP="00081B85">
      <w:pPr>
        <w:jc w:val="center"/>
        <w:rPr>
          <w:rFonts w:ascii="Arial" w:hAnsi="Arial" w:cs="Arial"/>
          <w:b/>
          <w:lang w:val="es-ES"/>
        </w:rPr>
      </w:pPr>
      <w:r w:rsidRPr="00BD70F7">
        <w:rPr>
          <w:rFonts w:ascii="Arial" w:hAnsi="Arial" w:cs="Arial"/>
          <w:lang w:val="es-ES"/>
        </w:rPr>
        <w:drawing>
          <wp:inline distT="0" distB="0" distL="0" distR="0" wp14:anchorId="29AB1D12" wp14:editId="2486FA8E">
            <wp:extent cx="3209925" cy="2337877"/>
            <wp:effectExtent l="0" t="0" r="0" b="5715"/>
            <wp:docPr id="7" name="Picture 7" descr="Illustration of Native Americans planting crops. " title="Illustration of Native Americans planting cr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assets.saam.media/files/styles/x_large/s3/files/images/1969/SAAM-1969.64.7_1.jpg?itok=44GmlWK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4460" cy="2348463"/>
                    </a:xfrm>
                    <a:prstGeom prst="rect">
                      <a:avLst/>
                    </a:prstGeom>
                    <a:noFill/>
                    <a:ln>
                      <a:noFill/>
                    </a:ln>
                  </pic:spPr>
                </pic:pic>
              </a:graphicData>
            </a:graphic>
          </wp:inline>
        </w:drawing>
      </w:r>
      <w:r w:rsidR="004D1AFB" w:rsidRPr="00BD70F7">
        <w:rPr>
          <w:rFonts w:ascii="Arial" w:hAnsi="Arial" w:cs="Arial"/>
          <w:lang w:val="es-ES"/>
        </w:rPr>
        <mc:AlternateContent>
          <mc:Choice Requires="wps">
            <w:drawing>
              <wp:inline distT="0" distB="0" distL="0" distR="0" wp14:anchorId="2328173A" wp14:editId="540FD8DF">
                <wp:extent cx="3735238" cy="190500"/>
                <wp:effectExtent l="0" t="0" r="0" b="0"/>
                <wp:docPr id="21" name="Text Box 21"/>
                <wp:cNvGraphicFramePr/>
                <a:graphic xmlns:a="http://schemas.openxmlformats.org/drawingml/2006/main">
                  <a:graphicData uri="http://schemas.microsoft.com/office/word/2010/wordprocessingShape">
                    <wps:wsp>
                      <wps:cNvSpPr txBox="1"/>
                      <wps:spPr>
                        <a:xfrm>
                          <a:off x="0" y="0"/>
                          <a:ext cx="3735238" cy="190500"/>
                        </a:xfrm>
                        <a:prstGeom prst="rect">
                          <a:avLst/>
                        </a:prstGeom>
                        <a:solidFill>
                          <a:prstClr val="white"/>
                        </a:solidFill>
                        <a:ln>
                          <a:noFill/>
                        </a:ln>
                      </wps:spPr>
                      <wps:txbx>
                        <w:txbxContent>
                          <w:p w:rsidR="004D1AFB" w:rsidRPr="004D1AFB" w:rsidRDefault="00BD70F7" w:rsidP="004D1AFB">
                            <w:pPr>
                              <w:pStyle w:val="Descripcin"/>
                            </w:pPr>
                            <w:proofErr w:type="spellStart"/>
                            <w:r>
                              <w:t>Nativos</w:t>
                            </w:r>
                            <w:proofErr w:type="spellEnd"/>
                            <w:r>
                              <w:t xml:space="preserve"> americano </w:t>
                            </w:r>
                            <w:proofErr w:type="spellStart"/>
                            <w:r>
                              <w:t>sembrando</w:t>
                            </w:r>
                            <w:proofErr w:type="spellEnd"/>
                            <w:r>
                              <w:t xml:space="preserve"> </w:t>
                            </w:r>
                            <w:proofErr w:type="spellStart"/>
                            <w:r>
                              <w:t>cultivos</w:t>
                            </w:r>
                            <w:proofErr w:type="spellEnd"/>
                            <w:r w:rsidR="004D1AFB" w:rsidRPr="004D1AFB">
                              <w:t xml:space="preserve">.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328173A" id="_x0000_t202" coordsize="21600,21600" o:spt="202" path="m,l,21600r21600,l21600,xe">
                <v:stroke joinstyle="miter"/>
                <v:path gradientshapeok="t" o:connecttype="rect"/>
              </v:shapetype>
              <v:shape id="Text Box 21" o:spid="_x0000_s1026" type="#_x0000_t202" style="width:294.1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" stroked="f">
                <v:textbox inset="0,0,0,0">
                  <w:txbxContent>
                    <w:p w:rsidR="004D1AFB" w:rsidRPr="004D1AFB" w:rsidRDefault="00BD70F7" w:rsidP="004D1AFB">
                      <w:pPr>
                        <w:pStyle w:val="Descripcin"/>
                      </w:pPr>
                      <w:proofErr w:type="spellStart"/>
                      <w:r>
                        <w:t>Nativos</w:t>
                      </w:r>
                      <w:proofErr w:type="spellEnd"/>
                      <w:r>
                        <w:t xml:space="preserve"> americano </w:t>
                      </w:r>
                      <w:proofErr w:type="spellStart"/>
                      <w:r>
                        <w:t>sembrando</w:t>
                      </w:r>
                      <w:proofErr w:type="spellEnd"/>
                      <w:r>
                        <w:t xml:space="preserve"> </w:t>
                      </w:r>
                      <w:proofErr w:type="spellStart"/>
                      <w:r>
                        <w:t>cultivos</w:t>
                      </w:r>
                      <w:proofErr w:type="spellEnd"/>
                      <w:r w:rsidR="004D1AFB" w:rsidRPr="004D1AFB">
                        <w:t xml:space="preserve">. National Park Service. </w:t>
                      </w:r>
                    </w:p>
                  </w:txbxContent>
                </v:textbox>
                <w10:anchorlock/>
              </v:shape>
            </w:pict>
          </mc:Fallback>
        </mc:AlternateContent>
      </w:r>
      <w:r w:rsidR="004D1AFB" w:rsidRPr="00BD70F7">
        <w:rPr>
          <w:rFonts w:ascii="Arial" w:hAnsi="Arial" w:cs="Arial"/>
          <w:b/>
          <w:lang w:val="es-ES"/>
        </w:rPr>
        <w:t xml:space="preserve"> </w:t>
      </w:r>
    </w:p>
    <w:p w:rsidR="0091698F" w:rsidRPr="00BD70F7" w:rsidRDefault="0091698F" w:rsidP="00EB6C42">
      <w:pPr>
        <w:rPr>
          <w:rFonts w:ascii="Arial" w:hAnsi="Arial" w:cs="Arial"/>
          <w:lang w:val="es-ES"/>
        </w:rPr>
      </w:pPr>
      <w:r w:rsidRPr="0091698F">
        <w:rPr>
          <w:rFonts w:ascii="Arial" w:hAnsi="Arial" w:cs="Arial"/>
          <w:lang w:val="es-ES"/>
        </w:rPr>
        <w:t xml:space="preserve">La </w:t>
      </w:r>
      <w:r w:rsidRPr="0091698F">
        <w:rPr>
          <w:rFonts w:ascii="Arial" w:hAnsi="Arial" w:cs="Arial"/>
          <w:b/>
          <w:lang w:val="es-ES"/>
        </w:rPr>
        <w:t>arqueología</w:t>
      </w:r>
      <w:r w:rsidRPr="0091698F">
        <w:rPr>
          <w:rFonts w:ascii="Arial" w:hAnsi="Arial" w:cs="Arial"/>
          <w:lang w:val="es-ES"/>
        </w:rPr>
        <w:t xml:space="preserve"> es el estudio científico de los humanos </w:t>
      </w:r>
      <w:r>
        <w:rPr>
          <w:rFonts w:ascii="Arial" w:hAnsi="Arial" w:cs="Arial"/>
          <w:lang w:val="es-ES"/>
        </w:rPr>
        <w:t>del</w:t>
      </w:r>
      <w:r w:rsidRPr="0091698F">
        <w:rPr>
          <w:rFonts w:ascii="Arial" w:hAnsi="Arial" w:cs="Arial"/>
          <w:lang w:val="es-ES"/>
        </w:rPr>
        <w:t xml:space="preserve"> pasado. Los arqueólogos utilizan muchos métodos científicos</w:t>
      </w:r>
      <w:r>
        <w:rPr>
          <w:rFonts w:ascii="Arial" w:hAnsi="Arial" w:cs="Arial"/>
          <w:lang w:val="es-ES"/>
        </w:rPr>
        <w:t xml:space="preserve">, como la </w:t>
      </w:r>
      <w:proofErr w:type="spellStart"/>
      <w:r>
        <w:rPr>
          <w:rFonts w:ascii="Arial" w:hAnsi="Arial" w:cs="Arial"/>
          <w:lang w:val="es-ES"/>
        </w:rPr>
        <w:t>arqueobotánica</w:t>
      </w:r>
      <w:proofErr w:type="spellEnd"/>
      <w:r>
        <w:rPr>
          <w:rFonts w:ascii="Arial" w:hAnsi="Arial" w:cs="Arial"/>
          <w:lang w:val="es-ES"/>
        </w:rPr>
        <w:t xml:space="preserve"> que estudia los restos de las plantas en los sitios arqueológicos,</w:t>
      </w:r>
      <w:r w:rsidRPr="0091698F">
        <w:rPr>
          <w:rFonts w:ascii="Arial" w:hAnsi="Arial" w:cs="Arial"/>
          <w:lang w:val="es-ES"/>
        </w:rPr>
        <w:t xml:space="preserve"> para comprender </w:t>
      </w:r>
      <w:r>
        <w:rPr>
          <w:rFonts w:ascii="Arial" w:hAnsi="Arial" w:cs="Arial"/>
          <w:lang w:val="es-ES"/>
        </w:rPr>
        <w:t xml:space="preserve">antiguas </w:t>
      </w:r>
      <w:r w:rsidRPr="0091698F">
        <w:rPr>
          <w:rFonts w:ascii="Arial" w:hAnsi="Arial" w:cs="Arial"/>
          <w:lang w:val="es-ES"/>
        </w:rPr>
        <w:t>formas de</w:t>
      </w:r>
      <w:r>
        <w:rPr>
          <w:rFonts w:ascii="Arial" w:hAnsi="Arial" w:cs="Arial"/>
          <w:lang w:val="es-ES"/>
        </w:rPr>
        <w:t xml:space="preserve"> vida</w:t>
      </w:r>
      <w:r w:rsidRPr="0091698F">
        <w:rPr>
          <w:rFonts w:ascii="Arial" w:hAnsi="Arial" w:cs="Arial"/>
          <w:lang w:val="es-ES"/>
        </w:rPr>
        <w:t xml:space="preserve">. </w:t>
      </w:r>
      <w:r>
        <w:rPr>
          <w:rFonts w:ascii="Arial" w:hAnsi="Arial" w:cs="Arial"/>
          <w:lang w:val="es-ES"/>
        </w:rPr>
        <w:t xml:space="preserve">Entre estos métodos se encuentran </w:t>
      </w:r>
      <w:r w:rsidRPr="0091698F">
        <w:rPr>
          <w:rFonts w:ascii="Arial" w:hAnsi="Arial" w:cs="Arial"/>
          <w:lang w:val="es-ES"/>
        </w:rPr>
        <w:t>la palinología, el estudio del polen antiguo. Los arqueólogos usan la información sobre el polen para responder muchas preguntas sobre personas en el pasado, entre ellas:</w:t>
      </w:r>
    </w:p>
    <w:p w:rsidR="00EB6C42" w:rsidRPr="00BD70F7" w:rsidRDefault="0091698F" w:rsidP="00EB6C42">
      <w:pPr>
        <w:pStyle w:val="Prrafodelista"/>
        <w:numPr>
          <w:ilvl w:val="0"/>
          <w:numId w:val="1"/>
        </w:numPr>
        <w:rPr>
          <w:rFonts w:ascii="Arial" w:hAnsi="Arial" w:cs="Arial"/>
          <w:lang w:val="es-ES"/>
        </w:rPr>
      </w:pPr>
      <w:r>
        <w:rPr>
          <w:rFonts w:ascii="Arial" w:hAnsi="Arial" w:cs="Arial"/>
          <w:lang w:val="es-ES"/>
        </w:rPr>
        <w:t>¿En qué tipo de ambiente vivían</w:t>
      </w:r>
      <w:r w:rsidR="00EB6C42" w:rsidRPr="00BD70F7">
        <w:rPr>
          <w:rFonts w:ascii="Arial" w:hAnsi="Arial" w:cs="Arial"/>
          <w:lang w:val="es-ES"/>
        </w:rPr>
        <w:t xml:space="preserve">? </w:t>
      </w:r>
    </w:p>
    <w:p w:rsidR="0091698F" w:rsidRDefault="0091698F" w:rsidP="00EB6C42">
      <w:pPr>
        <w:pStyle w:val="Prrafodelista"/>
        <w:numPr>
          <w:ilvl w:val="0"/>
          <w:numId w:val="1"/>
        </w:numPr>
        <w:rPr>
          <w:rFonts w:ascii="Arial" w:hAnsi="Arial" w:cs="Arial"/>
          <w:lang w:val="es-ES"/>
        </w:rPr>
      </w:pPr>
      <w:r>
        <w:rPr>
          <w:rFonts w:ascii="Arial" w:hAnsi="Arial" w:cs="Arial"/>
          <w:lang w:val="es-ES"/>
        </w:rPr>
        <w:t>¿Qué tipo de árboles tenían disponibles para construir?</w:t>
      </w:r>
    </w:p>
    <w:p w:rsidR="00EB6C42" w:rsidRDefault="0091698F" w:rsidP="00EB6C42">
      <w:pPr>
        <w:pStyle w:val="Prrafodelista"/>
        <w:numPr>
          <w:ilvl w:val="0"/>
          <w:numId w:val="1"/>
        </w:numPr>
        <w:rPr>
          <w:rFonts w:ascii="Arial" w:hAnsi="Arial" w:cs="Arial"/>
          <w:lang w:val="es-ES"/>
        </w:rPr>
      </w:pPr>
      <w:r>
        <w:rPr>
          <w:rFonts w:ascii="Arial" w:hAnsi="Arial" w:cs="Arial"/>
          <w:lang w:val="es-ES"/>
        </w:rPr>
        <w:t>¿Qué especies de plantas silvestres recolectaban para comer?</w:t>
      </w:r>
    </w:p>
    <w:p w:rsidR="0091698F" w:rsidRPr="00BD70F7" w:rsidRDefault="0091698F" w:rsidP="00EB6C42">
      <w:pPr>
        <w:pStyle w:val="Prrafodelista"/>
        <w:numPr>
          <w:ilvl w:val="0"/>
          <w:numId w:val="1"/>
        </w:numPr>
        <w:rPr>
          <w:rFonts w:ascii="Arial" w:hAnsi="Arial" w:cs="Arial"/>
          <w:lang w:val="es-ES"/>
        </w:rPr>
      </w:pPr>
      <w:r>
        <w:rPr>
          <w:rFonts w:ascii="Arial" w:hAnsi="Arial" w:cs="Arial"/>
          <w:lang w:val="es-ES"/>
        </w:rPr>
        <w:lastRenderedPageBreak/>
        <w:t>¿Qué tipos de plantas sembraron y cosecharon?</w:t>
      </w:r>
    </w:p>
    <w:p w:rsidR="00081B85" w:rsidRPr="00BD70F7" w:rsidRDefault="00081B85" w:rsidP="00081B85">
      <w:pPr>
        <w:pStyle w:val="Prrafodelista"/>
        <w:ind w:left="780"/>
        <w:rPr>
          <w:rFonts w:ascii="Arial" w:hAnsi="Arial" w:cs="Arial"/>
          <w:b/>
          <w:sz w:val="36"/>
          <w:szCs w:val="36"/>
          <w:lang w:val="es-ES"/>
        </w:rPr>
      </w:pPr>
    </w:p>
    <w:p w:rsidR="00081B85" w:rsidRPr="00BD70F7" w:rsidRDefault="005312D5" w:rsidP="00081B85">
      <w:pPr>
        <w:rPr>
          <w:rFonts w:ascii="Arial" w:hAnsi="Arial" w:cs="Arial"/>
          <w:lang w:val="es-ES"/>
        </w:rPr>
      </w:pPr>
      <w:r w:rsidRPr="00BD70F7">
        <w:rPr>
          <w:rFonts w:ascii="Arial" w:hAnsi="Arial" w:cs="Arial"/>
          <w:b/>
          <w:sz w:val="36"/>
          <w:szCs w:val="36"/>
          <w:lang w:val="es-ES"/>
        </w:rPr>
        <w:t xml:space="preserve"> </w:t>
      </w:r>
      <w:r w:rsidRPr="00BD70F7">
        <w:rPr>
          <w:rFonts w:ascii="Arial" w:hAnsi="Arial" w:cs="Arial"/>
          <w:b/>
          <w:lang w:val="es-ES"/>
        </w:rPr>
        <w:drawing>
          <wp:inline distT="0" distB="0" distL="0" distR="0" wp14:anchorId="3157B0D9" wp14:editId="0C28325A">
            <wp:extent cx="2712877" cy="1809657"/>
            <wp:effectExtent l="0" t="0" r="0" b="635"/>
            <wp:docPr id="19" name="Picture 19" descr="Bee pollinating flower. " title="Bee pollinating f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ps.gov/npgallery/GetAsset/9d17250a-7ff1-42af-8ab5-93bf9bb68cf1/proxylowres?maxwidth=200&amp;quality=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147" cy="1840522"/>
                    </a:xfrm>
                    <a:prstGeom prst="rect">
                      <a:avLst/>
                    </a:prstGeom>
                    <a:noFill/>
                    <a:ln>
                      <a:noFill/>
                    </a:ln>
                  </pic:spPr>
                </pic:pic>
              </a:graphicData>
            </a:graphic>
          </wp:inline>
        </w:drawing>
      </w:r>
      <w:r w:rsidRPr="00BD70F7">
        <w:rPr>
          <w:rFonts w:ascii="Arial" w:hAnsi="Arial" w:cs="Arial"/>
          <w:b/>
          <w:sz w:val="36"/>
          <w:szCs w:val="36"/>
          <w:lang w:val="es-ES"/>
        </w:rPr>
        <w:t xml:space="preserve">   </w:t>
      </w:r>
      <w:r w:rsidRPr="00BD70F7">
        <w:rPr>
          <w:rFonts w:ascii="Arial" w:hAnsi="Arial" w:cs="Arial"/>
          <w:lang w:val="es-ES"/>
        </w:rPr>
        <w:drawing>
          <wp:inline distT="0" distB="0" distL="0" distR="0" wp14:anchorId="5E6DD73B" wp14:editId="36E6EE5E">
            <wp:extent cx="2428875" cy="1820060"/>
            <wp:effectExtent l="0" t="0" r="0" b="8890"/>
            <wp:docPr id="23" name="Picture 23" descr="Corn crops. " title="Corn cr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3832" cy="1831268"/>
                    </a:xfrm>
                    <a:prstGeom prst="rect">
                      <a:avLst/>
                    </a:prstGeom>
                    <a:noFill/>
                    <a:ln>
                      <a:noFill/>
                    </a:ln>
                  </pic:spPr>
                </pic:pic>
              </a:graphicData>
            </a:graphic>
          </wp:inline>
        </w:drawing>
      </w:r>
    </w:p>
    <w:p w:rsidR="0081398F" w:rsidRPr="00BD70F7" w:rsidRDefault="005312D5" w:rsidP="005312D5">
      <w:pPr>
        <w:spacing w:after="360"/>
        <w:rPr>
          <w:rFonts w:ascii="Arial" w:hAnsi="Arial" w:cs="Arial"/>
          <w:b/>
          <w:sz w:val="36"/>
          <w:szCs w:val="36"/>
          <w:lang w:val="es-ES"/>
        </w:rPr>
      </w:pPr>
      <w:r w:rsidRPr="00BD70F7">
        <w:rPr>
          <w:rFonts w:ascii="Arial" w:hAnsi="Arial" w:cs="Arial"/>
          <w:lang w:val="es-ES"/>
        </w:rPr>
        <mc:AlternateContent>
          <mc:Choice Requires="wps">
            <w:drawing>
              <wp:inline distT="0" distB="0" distL="0" distR="0" wp14:anchorId="44C8C8EF" wp14:editId="65D14CF7">
                <wp:extent cx="5210175" cy="247650"/>
                <wp:effectExtent l="0" t="0" r="9525" b="0"/>
                <wp:docPr id="20" name="Text Box 20"/>
                <wp:cNvGraphicFramePr/>
                <a:graphic xmlns:a="http://schemas.openxmlformats.org/drawingml/2006/main">
                  <a:graphicData uri="http://schemas.microsoft.com/office/word/2010/wordprocessingShape">
                    <wps:wsp>
                      <wps:cNvSpPr txBox="1"/>
                      <wps:spPr>
                        <a:xfrm>
                          <a:off x="0" y="0"/>
                          <a:ext cx="5210175" cy="247650"/>
                        </a:xfrm>
                        <a:prstGeom prst="rect">
                          <a:avLst/>
                        </a:prstGeom>
                        <a:solidFill>
                          <a:prstClr val="white"/>
                        </a:solidFill>
                        <a:ln>
                          <a:noFill/>
                        </a:ln>
                      </wps:spPr>
                      <wps:txbx>
                        <w:txbxContent>
                          <w:p w:rsidR="005312D5" w:rsidRPr="004D1AFB" w:rsidRDefault="003069A8" w:rsidP="004D1AFB">
                            <w:pPr>
                              <w:pStyle w:val="Descripcin"/>
                            </w:pPr>
                            <w:proofErr w:type="spellStart"/>
                            <w:r>
                              <w:t>Abeja</w:t>
                            </w:r>
                            <w:proofErr w:type="spellEnd"/>
                            <w:r>
                              <w:t xml:space="preserve"> </w:t>
                            </w:r>
                            <w:proofErr w:type="spellStart"/>
                            <w:r>
                              <w:t>polinizando</w:t>
                            </w:r>
                            <w:proofErr w:type="spellEnd"/>
                            <w:r>
                              <w:t xml:space="preserve"> </w:t>
                            </w:r>
                            <w:proofErr w:type="spellStart"/>
                            <w:r>
                              <w:t>una</w:t>
                            </w:r>
                            <w:proofErr w:type="spellEnd"/>
                            <w:r>
                              <w:t xml:space="preserve"> flor</w:t>
                            </w:r>
                            <w:r w:rsidR="005312D5" w:rsidRPr="004D1AFB">
                              <w:t xml:space="preserve"> (</w:t>
                            </w:r>
                            <w:proofErr w:type="spellStart"/>
                            <w:r>
                              <w:t>izquierda</w:t>
                            </w:r>
                            <w:proofErr w:type="spellEnd"/>
                            <w:r w:rsidR="005312D5" w:rsidRPr="004D1AFB">
                              <w:t xml:space="preserve">) </w:t>
                            </w:r>
                            <w:r>
                              <w:t>y</w:t>
                            </w:r>
                            <w:r w:rsidR="005312D5" w:rsidRPr="004D1AFB">
                              <w:t xml:space="preserve"> </w:t>
                            </w:r>
                            <w:proofErr w:type="spellStart"/>
                            <w:r>
                              <w:t>siembras</w:t>
                            </w:r>
                            <w:proofErr w:type="spellEnd"/>
                            <w:r>
                              <w:t xml:space="preserve"> de </w:t>
                            </w:r>
                            <w:proofErr w:type="spellStart"/>
                            <w:r>
                              <w:t>maiz</w:t>
                            </w:r>
                            <w:proofErr w:type="spellEnd"/>
                            <w:r w:rsidR="005312D5" w:rsidRPr="004D1AFB">
                              <w:t xml:space="preserve"> (</w:t>
                            </w:r>
                            <w:proofErr w:type="spellStart"/>
                            <w:r>
                              <w:t>derecha</w:t>
                            </w:r>
                            <w:proofErr w:type="spellEnd"/>
                            <w:r w:rsidR="005312D5" w:rsidRPr="004D1AFB">
                              <w:t xml:space="preserve">).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4C8C8EF" id="Text Box 20" o:spid="_x0000_s1027" type="#_x0000_t202" style="width:410.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" stroked="f">
                <v:textbox inset="0,0,0,0">
                  <w:txbxContent>
                    <w:p w:rsidR="005312D5" w:rsidRPr="004D1AFB" w:rsidRDefault="003069A8" w:rsidP="004D1AFB">
                      <w:pPr>
                        <w:pStyle w:val="Descripcin"/>
                      </w:pPr>
                      <w:proofErr w:type="spellStart"/>
                      <w:r>
                        <w:t>Abeja</w:t>
                      </w:r>
                      <w:proofErr w:type="spellEnd"/>
                      <w:r>
                        <w:t xml:space="preserve"> </w:t>
                      </w:r>
                      <w:proofErr w:type="spellStart"/>
                      <w:r>
                        <w:t>polinizando</w:t>
                      </w:r>
                      <w:proofErr w:type="spellEnd"/>
                      <w:r>
                        <w:t xml:space="preserve"> </w:t>
                      </w:r>
                      <w:proofErr w:type="spellStart"/>
                      <w:r>
                        <w:t>una</w:t>
                      </w:r>
                      <w:proofErr w:type="spellEnd"/>
                      <w:r>
                        <w:t xml:space="preserve"> flor</w:t>
                      </w:r>
                      <w:r w:rsidR="005312D5" w:rsidRPr="004D1AFB">
                        <w:t xml:space="preserve"> (</w:t>
                      </w:r>
                      <w:proofErr w:type="spellStart"/>
                      <w:r>
                        <w:t>izquierda</w:t>
                      </w:r>
                      <w:proofErr w:type="spellEnd"/>
                      <w:r w:rsidR="005312D5" w:rsidRPr="004D1AFB">
                        <w:t xml:space="preserve">) </w:t>
                      </w:r>
                      <w:r>
                        <w:t>y</w:t>
                      </w:r>
                      <w:r w:rsidR="005312D5" w:rsidRPr="004D1AFB">
                        <w:t xml:space="preserve"> </w:t>
                      </w:r>
                      <w:proofErr w:type="spellStart"/>
                      <w:r>
                        <w:t>siembras</w:t>
                      </w:r>
                      <w:proofErr w:type="spellEnd"/>
                      <w:r>
                        <w:t xml:space="preserve"> de </w:t>
                      </w:r>
                      <w:proofErr w:type="spellStart"/>
                      <w:r>
                        <w:t>maiz</w:t>
                      </w:r>
                      <w:proofErr w:type="spellEnd"/>
                      <w:r w:rsidR="005312D5" w:rsidRPr="004D1AFB">
                        <w:t xml:space="preserve"> (</w:t>
                      </w:r>
                      <w:proofErr w:type="spellStart"/>
                      <w:r>
                        <w:t>derecha</w:t>
                      </w:r>
                      <w:proofErr w:type="spellEnd"/>
                      <w:r w:rsidR="005312D5" w:rsidRPr="004D1AFB">
                        <w:t xml:space="preserve">). National Park Service. </w:t>
                      </w:r>
                    </w:p>
                  </w:txbxContent>
                </v:textbox>
                <w10:anchorlock/>
              </v:shape>
            </w:pict>
          </mc:Fallback>
        </mc:AlternateContent>
      </w:r>
      <w:r w:rsidRPr="00BD70F7">
        <w:rPr>
          <w:rFonts w:ascii="Arial" w:hAnsi="Arial" w:cs="Arial"/>
          <w:b/>
          <w:sz w:val="36"/>
          <w:szCs w:val="36"/>
          <w:lang w:val="es-ES"/>
        </w:rPr>
        <w:t xml:space="preserve"> </w:t>
      </w:r>
    </w:p>
    <w:p w:rsidR="00EB6C42" w:rsidRPr="00BD70F7" w:rsidRDefault="003069A8" w:rsidP="0029352B">
      <w:pPr>
        <w:pStyle w:val="Ttulo1"/>
        <w:rPr>
          <w:noProof w:val="0"/>
          <w:lang w:val="es-ES"/>
        </w:rPr>
      </w:pPr>
      <w:r>
        <w:rPr>
          <w:noProof w:val="0"/>
          <w:lang w:val="es-ES"/>
        </w:rPr>
        <w:t>Análisis del polen</w:t>
      </w:r>
    </w:p>
    <w:p w:rsidR="00EB6C42" w:rsidRPr="00BD70F7" w:rsidRDefault="00E12EDA" w:rsidP="00081B85">
      <w:pPr>
        <w:spacing w:after="840"/>
        <w:rPr>
          <w:rFonts w:ascii="Arial" w:hAnsi="Arial" w:cs="Arial"/>
          <w:lang w:val="es-ES"/>
        </w:rPr>
      </w:pPr>
      <w:r>
        <w:rPr>
          <w:rFonts w:ascii="Arial" w:hAnsi="Arial" w:cs="Arial"/>
          <w:lang w:val="es-ES"/>
        </w:rPr>
        <w:t xml:space="preserve">Las plantas y los árboles producen </w:t>
      </w:r>
      <w:r w:rsidRPr="00E12EDA">
        <w:rPr>
          <w:rFonts w:ascii="Arial" w:hAnsi="Arial" w:cs="Arial"/>
          <w:lang w:val="es-ES"/>
        </w:rPr>
        <w:t>polen que se sopla naturalmente de la planta, cae y se mezcla con el suelo en un proceso conocido como lluvia de polen. Con el tiempo, el suelo se acumula en capas estratigráficas, como las de un pastel, con el suelo más antiguo en la parte inferior y el más joven en la parte superior. Los arqueólogos utilizan esta estratigrafía y l</w:t>
      </w:r>
      <w:r>
        <w:rPr>
          <w:rFonts w:ascii="Arial" w:hAnsi="Arial" w:cs="Arial"/>
          <w:lang w:val="es-ES"/>
        </w:rPr>
        <w:t>os</w:t>
      </w:r>
      <w:r w:rsidRPr="00E12EDA">
        <w:rPr>
          <w:rFonts w:ascii="Arial" w:hAnsi="Arial" w:cs="Arial"/>
          <w:lang w:val="es-ES"/>
        </w:rPr>
        <w:t xml:space="preserve"> diferentes tipos de polen dentro de cada capa para entender cómo las poblaciones de plantas cambiaron con el tiempo.</w:t>
      </w:r>
    </w:p>
    <w:p w:rsidR="00EB6C42" w:rsidRPr="00BD70F7" w:rsidRDefault="00E12EDA" w:rsidP="0029352B">
      <w:pPr>
        <w:pStyle w:val="Ttulo2"/>
        <w:rPr>
          <w:noProof w:val="0"/>
          <w:lang w:val="es-ES"/>
        </w:rPr>
      </w:pPr>
      <w:r>
        <w:rPr>
          <w:noProof w:val="0"/>
          <w:lang w:val="es-ES"/>
        </w:rPr>
        <w:t>Núcleos de polen</w:t>
      </w:r>
    </w:p>
    <w:p w:rsidR="00E12EDA" w:rsidRDefault="00E12EDA" w:rsidP="00EB6C42">
      <w:pPr>
        <w:rPr>
          <w:rFonts w:ascii="Arial" w:hAnsi="Arial" w:cs="Arial"/>
          <w:lang w:val="es-ES"/>
        </w:rPr>
      </w:pPr>
      <w:r w:rsidRPr="00E12EDA">
        <w:rPr>
          <w:rFonts w:ascii="Arial" w:hAnsi="Arial" w:cs="Arial"/>
          <w:lang w:val="es-ES"/>
        </w:rPr>
        <w:t xml:space="preserve">El análisis de polen es un proceso de </w:t>
      </w:r>
      <w:r>
        <w:rPr>
          <w:rFonts w:ascii="Arial" w:hAnsi="Arial" w:cs="Arial"/>
          <w:lang w:val="es-ES"/>
        </w:rPr>
        <w:t>varias etapas</w:t>
      </w:r>
      <w:r w:rsidRPr="00E12EDA">
        <w:rPr>
          <w:rFonts w:ascii="Arial" w:hAnsi="Arial" w:cs="Arial"/>
          <w:lang w:val="es-ES"/>
        </w:rPr>
        <w:t xml:space="preserve">. </w:t>
      </w:r>
      <w:r>
        <w:rPr>
          <w:rFonts w:ascii="Arial" w:hAnsi="Arial" w:cs="Arial"/>
          <w:lang w:val="es-ES"/>
        </w:rPr>
        <w:t>Primero, l</w:t>
      </w:r>
      <w:r w:rsidRPr="00E12EDA">
        <w:rPr>
          <w:rFonts w:ascii="Arial" w:hAnsi="Arial" w:cs="Arial"/>
          <w:lang w:val="es-ES"/>
        </w:rPr>
        <w:t xml:space="preserve">os arqueólogos deben obtener un </w:t>
      </w:r>
      <w:r w:rsidRPr="00E12EDA">
        <w:rPr>
          <w:rFonts w:ascii="Arial" w:hAnsi="Arial" w:cs="Arial"/>
          <w:b/>
          <w:lang w:val="es-ES"/>
        </w:rPr>
        <w:t>núcleo de polen</w:t>
      </w:r>
      <w:r w:rsidRPr="00E12EDA">
        <w:rPr>
          <w:rFonts w:ascii="Arial" w:hAnsi="Arial" w:cs="Arial"/>
          <w:lang w:val="es-ES"/>
        </w:rPr>
        <w:t xml:space="preserve"> que contenga las capas estratigráficas del suelo y las muestras de polen dentro de ellas. Una barrena (un tubo de metal hueco) se empuja hacia la tierra para recolectar una muestra </w:t>
      </w:r>
      <w:r>
        <w:rPr>
          <w:rFonts w:ascii="Arial" w:hAnsi="Arial" w:cs="Arial"/>
          <w:lang w:val="es-ES"/>
        </w:rPr>
        <w:t>de</w:t>
      </w:r>
      <w:r w:rsidRPr="00E12EDA">
        <w:rPr>
          <w:rFonts w:ascii="Arial" w:hAnsi="Arial" w:cs="Arial"/>
          <w:lang w:val="es-ES"/>
        </w:rPr>
        <w:t xml:space="preserve"> capa de suelo en secuencia. Cuanto más profundo </w:t>
      </w:r>
      <w:r>
        <w:rPr>
          <w:rFonts w:ascii="Arial" w:hAnsi="Arial" w:cs="Arial"/>
          <w:lang w:val="es-ES"/>
        </w:rPr>
        <w:t>va la barrena en el suelo</w:t>
      </w:r>
      <w:r w:rsidRPr="00E12EDA">
        <w:rPr>
          <w:rFonts w:ascii="Arial" w:hAnsi="Arial" w:cs="Arial"/>
          <w:lang w:val="es-ES"/>
        </w:rPr>
        <w:t>, más retrocede en el tiempo. L</w:t>
      </w:r>
      <w:r>
        <w:rPr>
          <w:rFonts w:ascii="Arial" w:hAnsi="Arial" w:cs="Arial"/>
          <w:lang w:val="es-ES"/>
        </w:rPr>
        <w:t>a</w:t>
      </w:r>
      <w:r w:rsidRPr="00E12EDA">
        <w:rPr>
          <w:rFonts w:ascii="Arial" w:hAnsi="Arial" w:cs="Arial"/>
          <w:lang w:val="es-ES"/>
        </w:rPr>
        <w:t xml:space="preserve">s </w:t>
      </w:r>
      <w:r>
        <w:rPr>
          <w:rFonts w:ascii="Arial" w:hAnsi="Arial" w:cs="Arial"/>
          <w:lang w:val="es-ES"/>
        </w:rPr>
        <w:t>barrenas</w:t>
      </w:r>
      <w:r w:rsidRPr="00E12EDA">
        <w:rPr>
          <w:rFonts w:ascii="Arial" w:hAnsi="Arial" w:cs="Arial"/>
          <w:lang w:val="es-ES"/>
        </w:rPr>
        <w:t xml:space="preserve"> manuales se utilizan para reunir núcleos de polen </w:t>
      </w:r>
      <w:r>
        <w:rPr>
          <w:rFonts w:ascii="Arial" w:hAnsi="Arial" w:cs="Arial"/>
          <w:lang w:val="es-ES"/>
        </w:rPr>
        <w:t>más superficiales</w:t>
      </w:r>
      <w:r w:rsidRPr="00E12EDA">
        <w:rPr>
          <w:rFonts w:ascii="Arial" w:hAnsi="Arial" w:cs="Arial"/>
          <w:lang w:val="es-ES"/>
        </w:rPr>
        <w:t xml:space="preserve">, mientras que </w:t>
      </w:r>
      <w:r>
        <w:rPr>
          <w:rFonts w:ascii="Arial" w:hAnsi="Arial" w:cs="Arial"/>
          <w:lang w:val="es-ES"/>
        </w:rPr>
        <w:t xml:space="preserve">las </w:t>
      </w:r>
      <w:r w:rsidRPr="00E12EDA">
        <w:rPr>
          <w:rFonts w:ascii="Arial" w:hAnsi="Arial" w:cs="Arial"/>
          <w:lang w:val="es-ES"/>
        </w:rPr>
        <w:t>automátic</w:t>
      </w:r>
      <w:r>
        <w:rPr>
          <w:rFonts w:ascii="Arial" w:hAnsi="Arial" w:cs="Arial"/>
          <w:lang w:val="es-ES"/>
        </w:rPr>
        <w:t>a</w:t>
      </w:r>
      <w:r w:rsidRPr="00E12EDA">
        <w:rPr>
          <w:rFonts w:ascii="Arial" w:hAnsi="Arial" w:cs="Arial"/>
          <w:lang w:val="es-ES"/>
        </w:rPr>
        <w:t xml:space="preserve">s se utilizan para profundizar en la tierra y observar </w:t>
      </w:r>
      <w:r>
        <w:rPr>
          <w:rFonts w:ascii="Arial" w:hAnsi="Arial" w:cs="Arial"/>
          <w:lang w:val="es-ES"/>
        </w:rPr>
        <w:t>marcas de</w:t>
      </w:r>
      <w:r w:rsidRPr="00E12EDA">
        <w:rPr>
          <w:rFonts w:ascii="Arial" w:hAnsi="Arial" w:cs="Arial"/>
          <w:lang w:val="es-ES"/>
        </w:rPr>
        <w:t xml:space="preserve"> cientos o miles de años.</w:t>
      </w:r>
    </w:p>
    <w:p w:rsidR="00EB6C42" w:rsidRPr="00BD70F7" w:rsidRDefault="00EB6C42" w:rsidP="00081B85">
      <w:pPr>
        <w:spacing w:after="120"/>
        <w:rPr>
          <w:rFonts w:ascii="Arial" w:hAnsi="Arial" w:cs="Arial"/>
          <w:lang w:val="es-ES"/>
        </w:rPr>
      </w:pPr>
      <w:r w:rsidRPr="00BD70F7">
        <w:rPr>
          <w:rFonts w:ascii="Arial" w:hAnsi="Arial" w:cs="Arial"/>
          <w:lang w:val="es-ES"/>
        </w:rPr>
        <w:lastRenderedPageBreak/>
        <w:drawing>
          <wp:inline distT="0" distB="0" distL="0" distR="0" wp14:anchorId="0C51D8ED" wp14:editId="3AFBB7E4">
            <wp:extent cx="2428875" cy="2405775"/>
            <wp:effectExtent l="0" t="0" r="0" b="0"/>
            <wp:docPr id="6" name="Picture 6" descr="Researcher taking pollen cores using hand augur. " title="Researcher taking pollen cores using hand aug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4280"/>
                    <a:stretch/>
                  </pic:blipFill>
                  <pic:spPr bwMode="auto">
                    <a:xfrm>
                      <a:off x="0" y="0"/>
                      <a:ext cx="2438637" cy="24154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081B85" w:rsidRPr="00BD70F7">
        <w:rPr>
          <w:rFonts w:ascii="Arial" w:hAnsi="Arial" w:cs="Arial"/>
          <w:lang w:val="es-ES"/>
        </w:rPr>
        <w:t xml:space="preserve"> </w:t>
      </w:r>
      <w:r w:rsidR="00081B85" w:rsidRPr="00BD70F7">
        <w:rPr>
          <w:rFonts w:ascii="Arial" w:hAnsi="Arial" w:cs="Arial"/>
          <w:lang w:val="es-ES"/>
        </w:rPr>
        <w:drawing>
          <wp:inline distT="0" distB="0" distL="0" distR="0" wp14:anchorId="25407290" wp14:editId="3477C618">
            <wp:extent cx="2038350" cy="2399499"/>
            <wp:effectExtent l="0" t="0" r="0" b="1270"/>
            <wp:docPr id="17" name="Picture 17" descr="Researchers taking pollen cores using automated augur. " title="Researchers taking pollen cores using automated aug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ps.gov/npgallery/GetAsset/F9F5D05E-155D-4519-3EED676B597237D4/proxylowres?maxwidth=200&amp;quality=90"/>
                    <pic:cNvPicPr>
                      <a:picLocks noChangeAspect="1" noChangeArrowheads="1"/>
                    </pic:cNvPicPr>
                  </pic:nvPicPr>
                  <pic:blipFill rotWithShape="1">
                    <a:blip r:embed="rId12">
                      <a:extLst>
                        <a:ext uri="{28A0092B-C50C-407E-A947-70E740481C1C}">
                          <a14:useLocalDpi xmlns:a14="http://schemas.microsoft.com/office/drawing/2010/main" val="0"/>
                        </a:ext>
                      </a:extLst>
                    </a:blip>
                    <a:srcRect t="21600"/>
                    <a:stretch/>
                  </pic:blipFill>
                  <pic:spPr bwMode="auto">
                    <a:xfrm>
                      <a:off x="0" y="0"/>
                      <a:ext cx="2082442" cy="2451403"/>
                    </a:xfrm>
                    <a:prstGeom prst="rect">
                      <a:avLst/>
                    </a:prstGeom>
                    <a:noFill/>
                    <a:ln>
                      <a:noFill/>
                    </a:ln>
                    <a:extLst>
                      <a:ext uri="{53640926-AAD7-44D8-BBD7-CCE9431645EC}">
                        <a14:shadowObscured xmlns:a14="http://schemas.microsoft.com/office/drawing/2010/main"/>
                      </a:ext>
                    </a:extLst>
                  </pic:spPr>
                </pic:pic>
              </a:graphicData>
            </a:graphic>
          </wp:inline>
        </w:drawing>
      </w:r>
    </w:p>
    <w:p w:rsidR="00EB6C42" w:rsidRPr="00BD70F7" w:rsidRDefault="00E12EDA" w:rsidP="004D1AFB">
      <w:pPr>
        <w:pStyle w:val="Descripcin"/>
        <w:spacing w:after="840"/>
        <w:rPr>
          <w:rFonts w:cs="Arial"/>
          <w:lang w:val="es-ES"/>
        </w:rPr>
      </w:pPr>
      <w:r>
        <w:rPr>
          <w:rFonts w:cs="Arial"/>
          <w:lang w:val="es-ES"/>
        </w:rPr>
        <w:t>Investigadores tomando muestras de núcleos de polen</w:t>
      </w:r>
      <w:r w:rsidR="003F1F55" w:rsidRPr="00BD70F7">
        <w:rPr>
          <w:rFonts w:cs="Arial"/>
          <w:lang w:val="es-ES"/>
        </w:rPr>
        <w:t>. (</w:t>
      </w:r>
      <w:r>
        <w:rPr>
          <w:rFonts w:cs="Arial"/>
          <w:lang w:val="es-ES"/>
        </w:rPr>
        <w:t>Izquierda</w:t>
      </w:r>
      <w:r w:rsidR="00EB6C42" w:rsidRPr="00BD70F7">
        <w:rPr>
          <w:rFonts w:cs="Arial"/>
          <w:lang w:val="es-ES"/>
        </w:rPr>
        <w:t xml:space="preserve">: USGS; </w:t>
      </w:r>
      <w:r>
        <w:rPr>
          <w:rFonts w:cs="Arial"/>
          <w:lang w:val="es-ES"/>
        </w:rPr>
        <w:t>derecha</w:t>
      </w:r>
      <w:r w:rsidR="00EB6C42" w:rsidRPr="00BD70F7">
        <w:rPr>
          <w:rFonts w:cs="Arial"/>
          <w:lang w:val="es-ES"/>
        </w:rPr>
        <w:t xml:space="preserve">: </w:t>
      </w:r>
      <w:proofErr w:type="spellStart"/>
      <w:r w:rsidR="00EB6C42" w:rsidRPr="00BD70F7">
        <w:rPr>
          <w:rFonts w:cs="Arial"/>
          <w:lang w:val="es-ES"/>
        </w:rPr>
        <w:t>National</w:t>
      </w:r>
      <w:proofErr w:type="spellEnd"/>
      <w:r w:rsidR="00EB6C42" w:rsidRPr="00BD70F7">
        <w:rPr>
          <w:rFonts w:cs="Arial"/>
          <w:lang w:val="es-ES"/>
        </w:rPr>
        <w:t xml:space="preserve"> Park </w:t>
      </w:r>
      <w:proofErr w:type="spellStart"/>
      <w:r w:rsidR="00EB6C42" w:rsidRPr="00BD70F7">
        <w:rPr>
          <w:rFonts w:cs="Arial"/>
          <w:lang w:val="es-ES"/>
        </w:rPr>
        <w:t>Service</w:t>
      </w:r>
      <w:proofErr w:type="spellEnd"/>
      <w:r w:rsidR="00EB6C42" w:rsidRPr="00BD70F7">
        <w:rPr>
          <w:rFonts w:cs="Arial"/>
          <w:lang w:val="es-ES"/>
        </w:rPr>
        <w:t>.</w:t>
      </w:r>
      <w:r w:rsidR="003F1F55" w:rsidRPr="00BD70F7">
        <w:rPr>
          <w:rFonts w:cs="Arial"/>
          <w:lang w:val="es-ES"/>
        </w:rPr>
        <w:t>)</w:t>
      </w:r>
      <w:r w:rsidR="00EB6C42" w:rsidRPr="00BD70F7">
        <w:rPr>
          <w:rFonts w:cs="Arial"/>
          <w:lang w:val="es-ES"/>
        </w:rPr>
        <w:t xml:space="preserve"> </w:t>
      </w:r>
    </w:p>
    <w:p w:rsidR="00EB6C42" w:rsidRPr="00BD70F7" w:rsidRDefault="00E12EDA" w:rsidP="0029352B">
      <w:pPr>
        <w:pStyle w:val="Ttulo2"/>
        <w:rPr>
          <w:noProof w:val="0"/>
          <w:lang w:val="es-ES"/>
        </w:rPr>
      </w:pPr>
      <w:r>
        <w:rPr>
          <w:noProof w:val="0"/>
          <w:lang w:val="es-ES"/>
        </w:rPr>
        <w:t>Datación de los núcleos</w:t>
      </w:r>
    </w:p>
    <w:p w:rsidR="004D1AFB" w:rsidRPr="00BD70F7" w:rsidRDefault="00EB6C42" w:rsidP="004D1AFB">
      <w:pPr>
        <w:spacing w:after="0"/>
        <w:jc w:val="center"/>
        <w:rPr>
          <w:rFonts w:ascii="Arial" w:hAnsi="Arial" w:cs="Arial"/>
          <w:lang w:val="es-ES"/>
        </w:rPr>
      </w:pPr>
      <w:r w:rsidRPr="00BD70F7">
        <w:rPr>
          <w:rFonts w:ascii="Arial" w:hAnsi="Arial" w:cs="Arial"/>
          <w:lang w:val="es-ES"/>
        </w:rPr>
        <w:drawing>
          <wp:inline distT="0" distB="0" distL="0" distR="0">
            <wp:extent cx="2990850" cy="3582588"/>
            <wp:effectExtent l="0" t="0" r="0" b="0"/>
            <wp:docPr id="24" name="Picture 24" descr="Different color soil layers. " title="Different color soil l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30556" t="13802" r="17709" b="39713"/>
                    <a:stretch/>
                  </pic:blipFill>
                  <pic:spPr bwMode="auto">
                    <a:xfrm>
                      <a:off x="0" y="0"/>
                      <a:ext cx="2995918" cy="3588659"/>
                    </a:xfrm>
                    <a:prstGeom prst="rect">
                      <a:avLst/>
                    </a:prstGeom>
                    <a:noFill/>
                    <a:ln>
                      <a:noFill/>
                    </a:ln>
                    <a:extLst>
                      <a:ext uri="{53640926-AAD7-44D8-BBD7-CCE9431645EC}">
                        <a14:shadowObscured xmlns:a14="http://schemas.microsoft.com/office/drawing/2010/main"/>
                      </a:ext>
                    </a:extLst>
                  </pic:spPr>
                </pic:pic>
              </a:graphicData>
            </a:graphic>
          </wp:inline>
        </w:drawing>
      </w:r>
    </w:p>
    <w:p w:rsidR="004D1AFB" w:rsidRPr="00BD70F7" w:rsidRDefault="004D1AFB" w:rsidP="004D1AFB">
      <w:pPr>
        <w:spacing w:after="120"/>
        <w:jc w:val="center"/>
        <w:rPr>
          <w:rFonts w:ascii="Arial" w:hAnsi="Arial" w:cs="Arial"/>
          <w:lang w:val="es-ES"/>
        </w:rPr>
      </w:pPr>
      <w:r w:rsidRPr="00BD70F7">
        <w:rPr>
          <w:rFonts w:ascii="Arial" w:hAnsi="Arial" w:cs="Arial"/>
          <w:lang w:val="es-ES"/>
        </w:rPr>
        <mc:AlternateContent>
          <mc:Choice Requires="wps">
            <w:drawing>
              <wp:inline distT="0" distB="0" distL="0" distR="0" wp14:anchorId="691C4552" wp14:editId="7C9C4CC0">
                <wp:extent cx="2337759" cy="238125"/>
                <wp:effectExtent l="0" t="0" r="0" b="3175"/>
                <wp:docPr id="18" name="Text Box 18"/>
                <wp:cNvGraphicFramePr/>
                <a:graphic xmlns:a="http://schemas.openxmlformats.org/drawingml/2006/main">
                  <a:graphicData uri="http://schemas.microsoft.com/office/word/2010/wordprocessingShape">
                    <wps:wsp>
                      <wps:cNvSpPr txBox="1"/>
                      <wps:spPr>
                        <a:xfrm>
                          <a:off x="0" y="0"/>
                          <a:ext cx="2337759" cy="238125"/>
                        </a:xfrm>
                        <a:prstGeom prst="rect">
                          <a:avLst/>
                        </a:prstGeom>
                        <a:solidFill>
                          <a:prstClr val="white"/>
                        </a:solidFill>
                        <a:ln>
                          <a:noFill/>
                        </a:ln>
                      </wps:spPr>
                      <wps:txbx>
                        <w:txbxContent>
                          <w:p w:rsidR="004D1AFB" w:rsidRPr="003F1F55" w:rsidRDefault="00E12EDA" w:rsidP="004D1AFB">
                            <w:pPr>
                              <w:pStyle w:val="Descripcin"/>
                              <w:rPr>
                                <w:rFonts w:cs="Arial"/>
                                <w:noProof/>
                                <w:szCs w:val="20"/>
                              </w:rPr>
                            </w:pPr>
                            <w:proofErr w:type="spellStart"/>
                            <w:r>
                              <w:rPr>
                                <w:rFonts w:cs="Arial"/>
                                <w:szCs w:val="20"/>
                              </w:rPr>
                              <w:t>Capas</w:t>
                            </w:r>
                            <w:proofErr w:type="spellEnd"/>
                            <w:r>
                              <w:rPr>
                                <w:rFonts w:cs="Arial"/>
                                <w:szCs w:val="20"/>
                              </w:rPr>
                              <w:t xml:space="preserve"> de </w:t>
                            </w:r>
                            <w:proofErr w:type="spellStart"/>
                            <w:r>
                              <w:rPr>
                                <w:rFonts w:cs="Arial"/>
                                <w:szCs w:val="20"/>
                              </w:rPr>
                              <w:t>suelo</w:t>
                            </w:r>
                            <w:proofErr w:type="spellEnd"/>
                            <w:r w:rsidR="004D1AFB" w:rsidRPr="003F1F55">
                              <w:rPr>
                                <w:rFonts w:cs="Arial"/>
                                <w:szCs w:val="20"/>
                              </w:rPr>
                              <w:t xml:space="preserve">.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91C4552" id="Text Box 18" o:spid="_x0000_s1028" type="#_x0000_t202" style="width:184.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" stroked="f">
                <v:textbox inset="0,0,0,0">
                  <w:txbxContent>
                    <w:p w:rsidR="004D1AFB" w:rsidRPr="003F1F55" w:rsidRDefault="00E12EDA" w:rsidP="004D1AFB">
                      <w:pPr>
                        <w:pStyle w:val="Descripcin"/>
                        <w:rPr>
                          <w:rFonts w:cs="Arial"/>
                          <w:noProof/>
                          <w:szCs w:val="20"/>
                        </w:rPr>
                      </w:pPr>
                      <w:proofErr w:type="spellStart"/>
                      <w:r>
                        <w:rPr>
                          <w:rFonts w:cs="Arial"/>
                          <w:szCs w:val="20"/>
                        </w:rPr>
                        <w:t>Capas</w:t>
                      </w:r>
                      <w:proofErr w:type="spellEnd"/>
                      <w:r>
                        <w:rPr>
                          <w:rFonts w:cs="Arial"/>
                          <w:szCs w:val="20"/>
                        </w:rPr>
                        <w:t xml:space="preserve"> de </w:t>
                      </w:r>
                      <w:proofErr w:type="spellStart"/>
                      <w:r>
                        <w:rPr>
                          <w:rFonts w:cs="Arial"/>
                          <w:szCs w:val="20"/>
                        </w:rPr>
                        <w:t>suelo</w:t>
                      </w:r>
                      <w:proofErr w:type="spellEnd"/>
                      <w:r w:rsidR="004D1AFB" w:rsidRPr="003F1F55">
                        <w:rPr>
                          <w:rFonts w:cs="Arial"/>
                          <w:szCs w:val="20"/>
                        </w:rPr>
                        <w:t xml:space="preserve">. National Park Service. </w:t>
                      </w:r>
                    </w:p>
                  </w:txbxContent>
                </v:textbox>
                <w10:anchorlock/>
              </v:shape>
            </w:pict>
          </mc:Fallback>
        </mc:AlternateContent>
      </w:r>
    </w:p>
    <w:p w:rsidR="00E12EDA" w:rsidRPr="00BD70F7" w:rsidRDefault="00E12EDA" w:rsidP="00E12EDA">
      <w:pPr>
        <w:spacing w:after="240"/>
        <w:rPr>
          <w:rFonts w:ascii="Arial" w:hAnsi="Arial" w:cs="Arial"/>
          <w:lang w:val="es-ES"/>
        </w:rPr>
      </w:pPr>
      <w:r w:rsidRPr="00E12EDA">
        <w:rPr>
          <w:rFonts w:ascii="Arial" w:hAnsi="Arial" w:cs="Arial"/>
          <w:lang w:val="es-ES"/>
        </w:rPr>
        <w:t xml:space="preserve">Luego, los arqueólogos fechan capas de suelo recolectadas utilizando técnicas de datación absolutas </w:t>
      </w:r>
      <w:r>
        <w:rPr>
          <w:rFonts w:ascii="Arial" w:hAnsi="Arial" w:cs="Arial"/>
          <w:lang w:val="es-ES"/>
        </w:rPr>
        <w:t>y</w:t>
      </w:r>
      <w:r w:rsidRPr="00E12EDA">
        <w:rPr>
          <w:rFonts w:ascii="Arial" w:hAnsi="Arial" w:cs="Arial"/>
          <w:lang w:val="es-ES"/>
        </w:rPr>
        <w:t xml:space="preserve"> relativas.</w:t>
      </w:r>
    </w:p>
    <w:p w:rsidR="00E12EDA" w:rsidRPr="00BD70F7" w:rsidRDefault="00E12EDA" w:rsidP="004D1AFB">
      <w:pPr>
        <w:spacing w:after="240"/>
        <w:rPr>
          <w:rFonts w:ascii="Arial" w:hAnsi="Arial" w:cs="Arial"/>
          <w:lang w:val="es-ES"/>
        </w:rPr>
      </w:pPr>
      <w:r w:rsidRPr="00E12EDA">
        <w:rPr>
          <w:rFonts w:ascii="Arial" w:hAnsi="Arial" w:cs="Arial"/>
          <w:lang w:val="es-ES"/>
        </w:rPr>
        <w:lastRenderedPageBreak/>
        <w:t xml:space="preserve">La </w:t>
      </w:r>
      <w:r w:rsidRPr="00E12EDA">
        <w:rPr>
          <w:rFonts w:ascii="Arial" w:hAnsi="Arial" w:cs="Arial"/>
          <w:b/>
          <w:lang w:val="es-ES"/>
        </w:rPr>
        <w:t>datación relativa</w:t>
      </w:r>
      <w:r w:rsidRPr="00E12EDA">
        <w:rPr>
          <w:rFonts w:ascii="Arial" w:hAnsi="Arial" w:cs="Arial"/>
          <w:lang w:val="es-ES"/>
        </w:rPr>
        <w:t xml:space="preserve"> aproxima qué tan viejas </w:t>
      </w:r>
      <w:r w:rsidR="006C135A">
        <w:rPr>
          <w:rFonts w:ascii="Arial" w:hAnsi="Arial" w:cs="Arial"/>
          <w:lang w:val="es-ES"/>
        </w:rPr>
        <w:t xml:space="preserve">son las </w:t>
      </w:r>
      <w:r w:rsidRPr="00E12EDA">
        <w:rPr>
          <w:rFonts w:ascii="Arial" w:hAnsi="Arial" w:cs="Arial"/>
          <w:lang w:val="es-ES"/>
        </w:rPr>
        <w:t>capas de suelo en relación</w:t>
      </w:r>
      <w:r w:rsidR="006C135A">
        <w:rPr>
          <w:rFonts w:ascii="Arial" w:hAnsi="Arial" w:cs="Arial"/>
          <w:lang w:val="es-ES"/>
        </w:rPr>
        <w:t xml:space="preserve"> a las otras</w:t>
      </w:r>
      <w:r w:rsidRPr="00E12EDA">
        <w:rPr>
          <w:rFonts w:ascii="Arial" w:hAnsi="Arial" w:cs="Arial"/>
          <w:lang w:val="es-ES"/>
        </w:rPr>
        <w:t xml:space="preserve">. En general, cuanto más profunda es la capa de suelo, más antigua es en relación con las capas </w:t>
      </w:r>
      <w:r w:rsidR="006C135A">
        <w:rPr>
          <w:rFonts w:ascii="Arial" w:hAnsi="Arial" w:cs="Arial"/>
          <w:lang w:val="es-ES"/>
        </w:rPr>
        <w:t>que están</w:t>
      </w:r>
      <w:r w:rsidRPr="00E12EDA">
        <w:rPr>
          <w:rFonts w:ascii="Arial" w:hAnsi="Arial" w:cs="Arial"/>
          <w:lang w:val="es-ES"/>
        </w:rPr>
        <w:t xml:space="preserve"> por encima de ella. Por ejemplo, el suelo gris oscuro en la imagen de abajo es probablemente más joven que el suelo gris claro pero más viejo que el suelo marrón.</w:t>
      </w:r>
    </w:p>
    <w:p w:rsidR="006C135A" w:rsidRDefault="006C135A" w:rsidP="004D1AFB">
      <w:pPr>
        <w:spacing w:after="240"/>
        <w:rPr>
          <w:rFonts w:ascii="Arial" w:hAnsi="Arial" w:cs="Arial"/>
          <w:lang w:val="es-ES"/>
        </w:rPr>
      </w:pPr>
      <w:r w:rsidRPr="006C135A">
        <w:rPr>
          <w:rFonts w:ascii="Arial" w:hAnsi="Arial" w:cs="Arial"/>
          <w:lang w:val="es-ES"/>
        </w:rPr>
        <w:t xml:space="preserve">Los métodos de </w:t>
      </w:r>
      <w:r w:rsidRPr="006C135A">
        <w:rPr>
          <w:rFonts w:ascii="Arial" w:hAnsi="Arial" w:cs="Arial"/>
          <w:b/>
          <w:lang w:val="es-ES"/>
        </w:rPr>
        <w:t>datación absoluta</w:t>
      </w:r>
      <w:r w:rsidRPr="006C135A">
        <w:rPr>
          <w:rFonts w:ascii="Arial" w:hAnsi="Arial" w:cs="Arial"/>
          <w:lang w:val="es-ES"/>
        </w:rPr>
        <w:t xml:space="preserve">, como el análisis por </w:t>
      </w:r>
      <w:r w:rsidRPr="006C135A">
        <w:rPr>
          <w:rFonts w:ascii="Arial" w:hAnsi="Arial" w:cs="Arial"/>
          <w:b/>
          <w:lang w:val="es-ES"/>
        </w:rPr>
        <w:t>radiocarbono (o carbono-14)</w:t>
      </w:r>
      <w:r w:rsidRPr="006C135A">
        <w:rPr>
          <w:rFonts w:ascii="Arial" w:hAnsi="Arial" w:cs="Arial"/>
          <w:lang w:val="es-ES"/>
        </w:rPr>
        <w:t xml:space="preserve">, estiman fechas específicas. En este ejemplo, el análisis de radiocarbono puede mostrar que la capa gris claro data de entre 1200 y 1300 CE (Era Común). Usando </w:t>
      </w:r>
      <w:r>
        <w:rPr>
          <w:rFonts w:ascii="Arial" w:hAnsi="Arial" w:cs="Arial"/>
          <w:lang w:val="es-ES"/>
        </w:rPr>
        <w:t xml:space="preserve">la </w:t>
      </w:r>
      <w:r w:rsidRPr="006C135A">
        <w:rPr>
          <w:rFonts w:ascii="Arial" w:hAnsi="Arial" w:cs="Arial"/>
          <w:lang w:val="es-ES"/>
        </w:rPr>
        <w:t xml:space="preserve">datación relativa, los arqueólogos sabrían entonces que las capas gris oscuro y marrón </w:t>
      </w:r>
      <w:r w:rsidRPr="006C135A">
        <w:rPr>
          <w:rFonts w:ascii="Arial" w:hAnsi="Arial" w:cs="Arial"/>
          <w:lang w:val="es-ES"/>
        </w:rPr>
        <w:t xml:space="preserve">superpuestas </w:t>
      </w:r>
      <w:r w:rsidRPr="006C135A">
        <w:rPr>
          <w:rFonts w:ascii="Arial" w:hAnsi="Arial" w:cs="Arial"/>
          <w:lang w:val="es-ES"/>
        </w:rPr>
        <w:t>datarían de algún lugar entre 1300 CE y el día actual.</w:t>
      </w:r>
    </w:p>
    <w:p w:rsidR="00720B5D" w:rsidRPr="00720B5D" w:rsidRDefault="00C60A4D" w:rsidP="00720B5D">
      <w:pPr>
        <w:spacing w:after="240"/>
        <w:rPr>
          <w:rFonts w:ascii="Arial" w:hAnsi="Arial" w:cs="Arial"/>
          <w:lang w:val="es-ES"/>
        </w:rPr>
      </w:pPr>
      <w:r w:rsidRPr="00C60A4D">
        <w:rPr>
          <w:rFonts w:ascii="Arial" w:hAnsi="Arial" w:cs="Arial"/>
          <w:lang w:val="es-ES"/>
        </w:rPr>
        <w:t>Los métodos de datación absoluta son más precisos que la datación relativa. Sin embargo, toman tiempo y pueden ser costosos de realizar. En contraste, la datación relativa es de bajo costo y permite a los arqueólogos comprender rápidamente las tendencias.</w:t>
      </w:r>
    </w:p>
    <w:p w:rsidR="00EB6C42" w:rsidRPr="00BD70F7" w:rsidRDefault="00720B5D" w:rsidP="004D1AFB">
      <w:pPr>
        <w:pStyle w:val="Ttulo2"/>
        <w:spacing w:after="360"/>
        <w:rPr>
          <w:noProof w:val="0"/>
          <w:lang w:val="es-ES"/>
        </w:rPr>
      </w:pPr>
      <w:r>
        <w:rPr>
          <w:noProof w:val="0"/>
          <w:lang w:val="es-ES"/>
        </w:rPr>
        <w:t>Análisis del polen</w:t>
      </w:r>
    </w:p>
    <w:p w:rsidR="00EB6C42" w:rsidRPr="00BD70F7" w:rsidRDefault="00FC07C3" w:rsidP="00EB6C42">
      <w:pPr>
        <w:rPr>
          <w:rFonts w:ascii="Arial" w:hAnsi="Arial" w:cs="Arial"/>
          <w:lang w:val="es-ES"/>
        </w:rPr>
      </w:pPr>
      <w:r w:rsidRPr="00FC07C3">
        <w:rPr>
          <w:rFonts w:ascii="Arial" w:hAnsi="Arial" w:cs="Arial"/>
          <w:lang w:val="es-ES"/>
        </w:rPr>
        <w:t>Después de fechar las capas del suelo, los arqueólogos analizan las cantidades de polen de las plantas</w:t>
      </w:r>
      <w:r w:rsidR="005D676F">
        <w:rPr>
          <w:rFonts w:ascii="Arial" w:hAnsi="Arial" w:cs="Arial"/>
          <w:lang w:val="es-ES"/>
        </w:rPr>
        <w:t xml:space="preserve"> que contienen</w:t>
      </w:r>
      <w:r w:rsidRPr="00FC07C3">
        <w:rPr>
          <w:rFonts w:ascii="Arial" w:hAnsi="Arial" w:cs="Arial"/>
          <w:lang w:val="es-ES"/>
        </w:rPr>
        <w:t xml:space="preserve">. El polen </w:t>
      </w:r>
      <w:r w:rsidR="005D676F">
        <w:rPr>
          <w:rFonts w:ascii="Arial" w:hAnsi="Arial" w:cs="Arial"/>
          <w:lang w:val="es-ES"/>
        </w:rPr>
        <w:t>se presenta</w:t>
      </w:r>
      <w:r w:rsidRPr="00FC07C3">
        <w:rPr>
          <w:rFonts w:ascii="Arial" w:hAnsi="Arial" w:cs="Arial"/>
          <w:lang w:val="es-ES"/>
        </w:rPr>
        <w:t xml:space="preserve"> en muchas formas y tamaños y cada especie se ve un poco diferente. Los arqueólogos examinan muestras de cada capa de suelo bajo un microscopio para identificar y contar </w:t>
      </w:r>
      <w:r w:rsidR="005D676F">
        <w:rPr>
          <w:rFonts w:ascii="Arial" w:hAnsi="Arial" w:cs="Arial"/>
          <w:lang w:val="es-ES"/>
        </w:rPr>
        <w:t xml:space="preserve">a mano o con un programa computacional </w:t>
      </w:r>
      <w:r w:rsidRPr="00FC07C3">
        <w:rPr>
          <w:rFonts w:ascii="Arial" w:hAnsi="Arial" w:cs="Arial"/>
          <w:lang w:val="es-ES"/>
        </w:rPr>
        <w:t xml:space="preserve">el número de granos de polen por </w:t>
      </w:r>
      <w:r w:rsidR="005D676F">
        <w:rPr>
          <w:rFonts w:ascii="Arial" w:hAnsi="Arial" w:cs="Arial"/>
          <w:lang w:val="es-ES"/>
        </w:rPr>
        <w:t xml:space="preserve">cada </w:t>
      </w:r>
      <w:r w:rsidRPr="00FC07C3">
        <w:rPr>
          <w:rFonts w:ascii="Arial" w:hAnsi="Arial" w:cs="Arial"/>
          <w:lang w:val="es-ES"/>
        </w:rPr>
        <w:t>especie de planta.</w:t>
      </w:r>
    </w:p>
    <w:p w:rsidR="00EB6C42" w:rsidRPr="00BD70F7" w:rsidRDefault="00EB6C42" w:rsidP="00EB6C42">
      <w:pPr>
        <w:jc w:val="center"/>
        <w:rPr>
          <w:rFonts w:ascii="Arial" w:hAnsi="Arial" w:cs="Arial"/>
          <w:lang w:val="es-ES"/>
        </w:rPr>
      </w:pPr>
      <w:r w:rsidRPr="00BD70F7">
        <w:rPr>
          <w:rFonts w:ascii="Arial" w:hAnsi="Arial" w:cs="Arial"/>
          <w:lang w:val="es-ES"/>
        </w:rPr>
        <w:drawing>
          <wp:inline distT="0" distB="0" distL="0" distR="0" wp14:anchorId="3C12CBCD" wp14:editId="38214553">
            <wp:extent cx="4364871" cy="3657600"/>
            <wp:effectExtent l="0" t="0" r="0" b="0"/>
            <wp:docPr id="12" name="Picture 12" descr="Diagram of different pollen shapes. Some pollen are round and smooth while others are spiked or clover-shaped.  " title="Diagram of different pollen sha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beegee:Desktop:Screen Shot 2018-08-09 at 2.08.54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7441" cy="3676513"/>
                    </a:xfrm>
                    <a:prstGeom prst="rect">
                      <a:avLst/>
                    </a:prstGeom>
                    <a:noFill/>
                    <a:ln>
                      <a:noFill/>
                    </a:ln>
                  </pic:spPr>
                </pic:pic>
              </a:graphicData>
            </a:graphic>
          </wp:inline>
        </w:drawing>
      </w:r>
    </w:p>
    <w:p w:rsidR="00EB6C42" w:rsidRPr="00BD70F7" w:rsidRDefault="005D676F" w:rsidP="00546AD4">
      <w:pPr>
        <w:pStyle w:val="Descripcin"/>
        <w:rPr>
          <w:rFonts w:cs="Arial"/>
          <w:lang w:val="es-ES"/>
        </w:rPr>
      </w:pPr>
      <w:r>
        <w:rPr>
          <w:rFonts w:cs="Arial"/>
          <w:lang w:val="es-ES"/>
        </w:rPr>
        <w:t>Diagrama de diferentes formas de polen</w:t>
      </w:r>
      <w:r w:rsidR="00546AD4" w:rsidRPr="00BD70F7">
        <w:rPr>
          <w:rFonts w:cs="Arial"/>
          <w:lang w:val="es-ES"/>
        </w:rPr>
        <w:t>. (</w:t>
      </w:r>
      <w:proofErr w:type="spellStart"/>
      <w:r>
        <w:rPr>
          <w:rFonts w:cs="Arial"/>
          <w:lang w:val="es-ES"/>
        </w:rPr>
        <w:t>Adaptadp</w:t>
      </w:r>
      <w:proofErr w:type="spellEnd"/>
      <w:r>
        <w:rPr>
          <w:rFonts w:cs="Arial"/>
          <w:lang w:val="es-ES"/>
        </w:rPr>
        <w:t xml:space="preserve"> de</w:t>
      </w:r>
      <w:r w:rsidR="00EB6C42" w:rsidRPr="00BD70F7">
        <w:rPr>
          <w:rFonts w:cs="Arial"/>
          <w:lang w:val="es-ES"/>
        </w:rPr>
        <w:t xml:space="preserve"> </w:t>
      </w:r>
      <w:proofErr w:type="spellStart"/>
      <w:r w:rsidR="00EB6C42" w:rsidRPr="00BD70F7">
        <w:rPr>
          <w:rFonts w:cs="Arial"/>
          <w:lang w:val="es-ES"/>
        </w:rPr>
        <w:t>Willard</w:t>
      </w:r>
      <w:proofErr w:type="spellEnd"/>
      <w:r w:rsidR="00EB6C42" w:rsidRPr="00BD70F7">
        <w:rPr>
          <w:rFonts w:cs="Arial"/>
          <w:lang w:val="es-ES"/>
        </w:rPr>
        <w:t xml:space="preserve">, </w:t>
      </w:r>
      <w:proofErr w:type="spellStart"/>
      <w:r w:rsidR="00EB6C42" w:rsidRPr="00BD70F7">
        <w:rPr>
          <w:rFonts w:cs="Arial"/>
          <w:lang w:val="es-ES"/>
        </w:rPr>
        <w:t>Debra</w:t>
      </w:r>
      <w:proofErr w:type="spellEnd"/>
      <w:r w:rsidR="00EB6C42" w:rsidRPr="00BD70F7">
        <w:rPr>
          <w:rFonts w:cs="Arial"/>
          <w:lang w:val="es-ES"/>
        </w:rPr>
        <w:t xml:space="preserve"> A., Christopher E. </w:t>
      </w:r>
      <w:proofErr w:type="spellStart"/>
      <w:r w:rsidR="00EB6C42" w:rsidRPr="00BD70F7">
        <w:rPr>
          <w:rFonts w:cs="Arial"/>
          <w:lang w:val="es-ES"/>
        </w:rPr>
        <w:t>Bernhardt</w:t>
      </w:r>
      <w:proofErr w:type="spellEnd"/>
      <w:r w:rsidR="00EB6C42" w:rsidRPr="00BD70F7">
        <w:rPr>
          <w:rFonts w:cs="Arial"/>
          <w:lang w:val="es-ES"/>
        </w:rPr>
        <w:t xml:space="preserve">, </w:t>
      </w:r>
      <w:r>
        <w:rPr>
          <w:rFonts w:cs="Arial"/>
          <w:lang w:val="es-ES"/>
        </w:rPr>
        <w:t>y</w:t>
      </w:r>
      <w:r w:rsidR="00EB6C42" w:rsidRPr="00BD70F7">
        <w:rPr>
          <w:rFonts w:cs="Arial"/>
          <w:lang w:val="es-ES"/>
        </w:rPr>
        <w:t xml:space="preserve"> Lisa </w:t>
      </w:r>
      <w:proofErr w:type="spellStart"/>
      <w:r w:rsidR="00EB6C42" w:rsidRPr="00BD70F7">
        <w:rPr>
          <w:rFonts w:cs="Arial"/>
          <w:lang w:val="es-ES"/>
        </w:rPr>
        <w:t>Weimer</w:t>
      </w:r>
      <w:proofErr w:type="spellEnd"/>
      <w:r w:rsidR="00EB6C42" w:rsidRPr="00BD70F7">
        <w:rPr>
          <w:rFonts w:cs="Arial"/>
          <w:lang w:val="es-ES"/>
        </w:rPr>
        <w:t xml:space="preserve">. </w:t>
      </w:r>
      <w:hyperlink r:id="rId15" w:history="1">
        <w:r w:rsidR="00EB6C42" w:rsidRPr="00BD70F7">
          <w:rPr>
            <w:rStyle w:val="Hipervnculo"/>
            <w:rFonts w:cs="Arial"/>
            <w:sz w:val="16"/>
            <w:szCs w:val="16"/>
            <w:lang w:val="es-ES"/>
          </w:rPr>
          <w:t xml:space="preserve">Atlas Of </w:t>
        </w:r>
        <w:proofErr w:type="spellStart"/>
        <w:r w:rsidR="00EB6C42" w:rsidRPr="00BD70F7">
          <w:rPr>
            <w:rStyle w:val="Hipervnculo"/>
            <w:rFonts w:cs="Arial"/>
            <w:sz w:val="16"/>
            <w:szCs w:val="16"/>
            <w:lang w:val="es-ES"/>
          </w:rPr>
          <w:t>Pollen</w:t>
        </w:r>
        <w:proofErr w:type="spellEnd"/>
        <w:r w:rsidR="00EB6C42" w:rsidRPr="00BD70F7">
          <w:rPr>
            <w:rStyle w:val="Hipervnculo"/>
            <w:rFonts w:cs="Arial"/>
            <w:sz w:val="16"/>
            <w:szCs w:val="16"/>
            <w:lang w:val="es-ES"/>
          </w:rPr>
          <w:t xml:space="preserve"> And </w:t>
        </w:r>
        <w:proofErr w:type="spellStart"/>
        <w:r w:rsidR="00EB6C42" w:rsidRPr="00BD70F7">
          <w:rPr>
            <w:rStyle w:val="Hipervnculo"/>
            <w:rFonts w:cs="Arial"/>
            <w:sz w:val="16"/>
            <w:szCs w:val="16"/>
            <w:lang w:val="es-ES"/>
          </w:rPr>
          <w:t>Spores</w:t>
        </w:r>
        <w:proofErr w:type="spellEnd"/>
        <w:r w:rsidR="00EB6C42" w:rsidRPr="00BD70F7">
          <w:rPr>
            <w:rStyle w:val="Hipervnculo"/>
            <w:rFonts w:cs="Arial"/>
            <w:sz w:val="16"/>
            <w:szCs w:val="16"/>
            <w:lang w:val="es-ES"/>
          </w:rPr>
          <w:t xml:space="preserve"> Of </w:t>
        </w:r>
        <w:proofErr w:type="spellStart"/>
        <w:r w:rsidR="00EB6C42" w:rsidRPr="00BD70F7">
          <w:rPr>
            <w:rStyle w:val="Hipervnculo"/>
            <w:rFonts w:cs="Arial"/>
            <w:sz w:val="16"/>
            <w:szCs w:val="16"/>
            <w:lang w:val="es-ES"/>
          </w:rPr>
          <w:t>The</w:t>
        </w:r>
        <w:proofErr w:type="spellEnd"/>
        <w:r w:rsidR="00EB6C42" w:rsidRPr="00BD70F7">
          <w:rPr>
            <w:rStyle w:val="Hipervnculo"/>
            <w:rFonts w:cs="Arial"/>
            <w:sz w:val="16"/>
            <w:szCs w:val="16"/>
            <w:lang w:val="es-ES"/>
          </w:rPr>
          <w:t xml:space="preserve"> Florida </w:t>
        </w:r>
        <w:proofErr w:type="spellStart"/>
        <w:r w:rsidR="00EB6C42" w:rsidRPr="00BD70F7">
          <w:rPr>
            <w:rStyle w:val="Hipervnculo"/>
            <w:rFonts w:cs="Arial"/>
            <w:sz w:val="16"/>
            <w:szCs w:val="16"/>
            <w:lang w:val="es-ES"/>
          </w:rPr>
          <w:t>Everglades</w:t>
        </w:r>
        <w:proofErr w:type="spellEnd"/>
      </w:hyperlink>
      <w:r w:rsidR="00EB6C42" w:rsidRPr="00BD70F7">
        <w:rPr>
          <w:rFonts w:cs="Arial"/>
          <w:lang w:val="es-ES"/>
        </w:rPr>
        <w:t>. USGS.</w:t>
      </w:r>
      <w:r w:rsidR="00546AD4" w:rsidRPr="00BD70F7">
        <w:rPr>
          <w:rFonts w:cs="Arial"/>
          <w:lang w:val="es-ES"/>
        </w:rPr>
        <w:t>)</w:t>
      </w:r>
      <w:r w:rsidR="00EB6C42" w:rsidRPr="00BD70F7">
        <w:rPr>
          <w:rFonts w:cs="Arial"/>
          <w:lang w:val="es-ES"/>
        </w:rPr>
        <w:t xml:space="preserve"> </w:t>
      </w:r>
    </w:p>
    <w:p w:rsidR="00EB6C42" w:rsidRPr="00BD70F7" w:rsidRDefault="005D676F" w:rsidP="004D1AFB">
      <w:pPr>
        <w:pStyle w:val="Ttulo2"/>
        <w:spacing w:after="240"/>
        <w:rPr>
          <w:noProof w:val="0"/>
          <w:lang w:val="es-ES"/>
        </w:rPr>
      </w:pPr>
      <w:r>
        <w:rPr>
          <w:noProof w:val="0"/>
          <w:lang w:val="es-ES"/>
        </w:rPr>
        <w:lastRenderedPageBreak/>
        <w:t>Gráfico de datos</w:t>
      </w:r>
    </w:p>
    <w:p w:rsidR="005D676F" w:rsidRDefault="005D676F" w:rsidP="004D1AFB">
      <w:pPr>
        <w:spacing w:after="240"/>
        <w:rPr>
          <w:rFonts w:ascii="Arial" w:hAnsi="Arial" w:cs="Arial"/>
          <w:lang w:val="es-ES"/>
        </w:rPr>
      </w:pPr>
      <w:r w:rsidRPr="005D676F">
        <w:rPr>
          <w:rFonts w:ascii="Arial" w:hAnsi="Arial" w:cs="Arial"/>
          <w:lang w:val="es-ES"/>
        </w:rPr>
        <w:t>Los arqueólogos luego grafican sus resultados para comprender cómo la población de cada especie de planta cambió con el tiempo. También pueden comparar las poblaciones de plantas entre sí. Por ejemplo, pueden notar que una especie de árbol que prospera en condiciones húmedas aumenta, mientras que una que crece bien en condiciones secas disminuye. De esta información podrían deducir que un área experimentó una mayor cantidad de lluvia.</w:t>
      </w:r>
    </w:p>
    <w:p w:rsidR="00EB6C42" w:rsidRPr="00BD70F7" w:rsidRDefault="00EB6C42" w:rsidP="00EB6C42">
      <w:pPr>
        <w:pStyle w:val="NormalWeb"/>
        <w:spacing w:before="0" w:beforeAutospacing="0" w:after="0" w:afterAutospacing="0"/>
        <w:rPr>
          <w:rFonts w:ascii="Arial" w:hAnsi="Arial" w:cs="Arial"/>
          <w:lang w:val="es-ES"/>
        </w:rPr>
      </w:pPr>
    </w:p>
    <w:p w:rsidR="00EB6C42" w:rsidRPr="00BD70F7" w:rsidRDefault="00EB6C42" w:rsidP="00EB6C42">
      <w:pPr>
        <w:jc w:val="center"/>
        <w:rPr>
          <w:rFonts w:ascii="Arial" w:hAnsi="Arial" w:cs="Arial"/>
          <w:lang w:val="es-ES"/>
        </w:rPr>
      </w:pPr>
      <w:r w:rsidRPr="00BD70F7">
        <w:rPr>
          <w:rFonts w:ascii="Arial" w:hAnsi="Arial" w:cs="Arial"/>
          <w:lang w:val="es-ES"/>
        </w:rPr>
        <w:drawing>
          <wp:inline distT="0" distB="0" distL="0" distR="0">
            <wp:extent cx="4800600" cy="1814195"/>
            <wp:effectExtent l="0" t="0" r="0" b="0"/>
            <wp:docPr id="9" name="Picture 1" descr="Graph of Pine Pollen Counts Through Soil Depths. Counts range from 1 to 100. Depths vary from 0 to 225 centimeters. Peaks occur around 125, 150, 160, and 180 centimeters. " title="Graph of Pine Pollen Counts Through Soil Dep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28A0092B-C50C-407E-A947-70E740481C1C}">
                          <a14:useLocalDpi xmlns:a14="http://schemas.microsoft.com/office/drawing/2010/main" val="0"/>
                        </a:ext>
                      </a:extLst>
                    </a:blip>
                    <a:srcRect l="31847" t="43323" r="10199" b="30692"/>
                    <a:stretch/>
                  </pic:blipFill>
                  <pic:spPr>
                    <a:xfrm>
                      <a:off x="0" y="0"/>
                      <a:ext cx="4800600" cy="1814195"/>
                    </a:xfrm>
                    <a:prstGeom prst="rect">
                      <a:avLst/>
                    </a:prstGeom>
                  </pic:spPr>
                </pic:pic>
              </a:graphicData>
            </a:graphic>
          </wp:inline>
        </w:drawing>
      </w:r>
      <w:r w:rsidRPr="00BD70F7">
        <w:rPr>
          <w:rFonts w:ascii="Arial" w:hAnsi="Arial" w:cs="Arial"/>
          <w:lang w:val="es-ES"/>
        </w:rPr>
        <w:drawing>
          <wp:inline distT="0" distB="0" distL="0" distR="0" wp14:anchorId="2B9831CC" wp14:editId="08BB25D8">
            <wp:extent cx="2389345" cy="4294505"/>
            <wp:effectExtent l="0" t="0" r="0" b="0"/>
            <wp:docPr id="5" name="Picture 6" descr="Families include Artemisia, Ambrosia, Tubuliflorae, Liguliflorae, Sarcobatus, Chenopodiacaea, and Graminae. Soil depths are measured from 0 to 5 meters. Pollen is measured in thousand grains per cubic centimeter and ranges from 0 to 9,000. Artemisia, or wormwood, is abundant in all depths. It peaks around 4 meters. Chenopodiacaea, which includes quinoa and goosefoot, has the largest range, peaking at 3.8 meters with over 8,000 grains. Graminae, such as corn and oats, are third and experience an especially-high peak at 3 meters. " title="Pollen Seriation Diagram Comparing Pollen Counts Between Plant Species At Various Soil Dep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
                    <a:srcRect l="63201" t="19464" r="6134" b="12947"/>
                    <a:stretch/>
                  </pic:blipFill>
                  <pic:spPr>
                    <a:xfrm>
                      <a:off x="0" y="0"/>
                      <a:ext cx="2419083" cy="4347955"/>
                    </a:xfrm>
                    <a:prstGeom prst="rect">
                      <a:avLst/>
                    </a:prstGeom>
                  </pic:spPr>
                </pic:pic>
              </a:graphicData>
            </a:graphic>
          </wp:inline>
        </w:drawing>
      </w:r>
    </w:p>
    <w:p w:rsidR="00EB6C42" w:rsidRPr="00BD70F7" w:rsidRDefault="005D676F" w:rsidP="00546AD4">
      <w:pPr>
        <w:pStyle w:val="Descripcin"/>
        <w:spacing w:after="600"/>
        <w:rPr>
          <w:rFonts w:cs="Arial"/>
          <w:lang w:val="es-ES"/>
        </w:rPr>
      </w:pPr>
      <w:r>
        <w:rPr>
          <w:rFonts w:cs="Arial"/>
          <w:lang w:val="es-ES"/>
        </w:rPr>
        <w:t>Diagrama de seriación de polen que muestra una especie individual</w:t>
      </w:r>
      <w:r w:rsidR="00546AD4" w:rsidRPr="00BD70F7">
        <w:rPr>
          <w:rFonts w:cs="Arial"/>
          <w:lang w:val="es-ES"/>
        </w:rPr>
        <w:t xml:space="preserve"> (</w:t>
      </w:r>
      <w:r>
        <w:rPr>
          <w:rFonts w:cs="Arial"/>
          <w:lang w:val="es-ES"/>
        </w:rPr>
        <w:t>arriba</w:t>
      </w:r>
      <w:r w:rsidR="00546AD4" w:rsidRPr="00BD70F7">
        <w:rPr>
          <w:rFonts w:cs="Arial"/>
          <w:lang w:val="es-ES"/>
        </w:rPr>
        <w:t xml:space="preserve">) </w:t>
      </w:r>
      <w:r>
        <w:rPr>
          <w:rFonts w:cs="Arial"/>
          <w:lang w:val="es-ES"/>
        </w:rPr>
        <w:t>y</w:t>
      </w:r>
      <w:r w:rsidR="00546AD4" w:rsidRPr="00BD70F7">
        <w:rPr>
          <w:rFonts w:cs="Arial"/>
          <w:lang w:val="es-ES"/>
        </w:rPr>
        <w:t xml:space="preserve"> </w:t>
      </w:r>
      <w:r>
        <w:rPr>
          <w:rFonts w:cs="Arial"/>
          <w:lang w:val="es-ES"/>
        </w:rPr>
        <w:t xml:space="preserve">comparación de múltiples especies </w:t>
      </w:r>
      <w:r w:rsidR="00546AD4" w:rsidRPr="00BD70F7">
        <w:rPr>
          <w:rFonts w:cs="Arial"/>
          <w:lang w:val="es-ES"/>
        </w:rPr>
        <w:t>(</w:t>
      </w:r>
      <w:r>
        <w:rPr>
          <w:rFonts w:cs="Arial"/>
          <w:lang w:val="es-ES"/>
        </w:rPr>
        <w:t>abajo</w:t>
      </w:r>
      <w:r w:rsidR="00546AD4" w:rsidRPr="00BD70F7">
        <w:rPr>
          <w:rFonts w:cs="Arial"/>
          <w:lang w:val="es-ES"/>
        </w:rPr>
        <w:t>). (</w:t>
      </w:r>
      <w:r w:rsidR="00EB6C42" w:rsidRPr="00BD70F7">
        <w:rPr>
          <w:rFonts w:cs="Arial"/>
          <w:lang w:val="es-ES"/>
        </w:rPr>
        <w:t>Adapt</w:t>
      </w:r>
      <w:r>
        <w:rPr>
          <w:rFonts w:cs="Arial"/>
          <w:lang w:val="es-ES"/>
        </w:rPr>
        <w:t>ado</w:t>
      </w:r>
      <w:r w:rsidR="00EB6C42" w:rsidRPr="00BD70F7">
        <w:rPr>
          <w:rFonts w:cs="Arial"/>
          <w:lang w:val="es-ES"/>
        </w:rPr>
        <w:t xml:space="preserve"> </w:t>
      </w:r>
      <w:r>
        <w:rPr>
          <w:rFonts w:cs="Arial"/>
          <w:lang w:val="es-ES"/>
        </w:rPr>
        <w:t xml:space="preserve">de </w:t>
      </w:r>
      <w:proofErr w:type="spellStart"/>
      <w:r w:rsidR="00EB6C42" w:rsidRPr="00BD70F7">
        <w:rPr>
          <w:rFonts w:cs="Arial"/>
          <w:lang w:val="es-ES"/>
        </w:rPr>
        <w:t>Gennett</w:t>
      </w:r>
      <w:proofErr w:type="spellEnd"/>
      <w:r w:rsidR="00EB6C42" w:rsidRPr="00BD70F7">
        <w:rPr>
          <w:rFonts w:cs="Arial"/>
          <w:lang w:val="es-ES"/>
        </w:rPr>
        <w:t xml:space="preserve">, Judith A. </w:t>
      </w:r>
      <w:r>
        <w:rPr>
          <w:rFonts w:cs="Arial"/>
          <w:lang w:val="es-ES"/>
        </w:rPr>
        <w:t>y</w:t>
      </w:r>
      <w:r w:rsidR="00EB6C42" w:rsidRPr="00BD70F7">
        <w:rPr>
          <w:rFonts w:cs="Arial"/>
          <w:lang w:val="es-ES"/>
        </w:rPr>
        <w:t xml:space="preserve"> Richard G. Baker. “A Late </w:t>
      </w:r>
      <w:proofErr w:type="spellStart"/>
      <w:r w:rsidR="00EB6C42" w:rsidRPr="00BD70F7">
        <w:rPr>
          <w:rFonts w:cs="Arial"/>
          <w:lang w:val="es-ES"/>
        </w:rPr>
        <w:t>Quaternary</w:t>
      </w:r>
      <w:proofErr w:type="spellEnd"/>
      <w:r w:rsidR="00EB6C42" w:rsidRPr="00BD70F7">
        <w:rPr>
          <w:rFonts w:cs="Arial"/>
          <w:lang w:val="es-ES"/>
        </w:rPr>
        <w:t xml:space="preserve"> </w:t>
      </w:r>
      <w:proofErr w:type="spellStart"/>
      <w:r w:rsidR="00EB6C42" w:rsidRPr="00BD70F7">
        <w:rPr>
          <w:rFonts w:cs="Arial"/>
          <w:lang w:val="es-ES"/>
        </w:rPr>
        <w:t>Pollen</w:t>
      </w:r>
      <w:proofErr w:type="spellEnd"/>
      <w:r w:rsidR="00EB6C42" w:rsidRPr="00BD70F7">
        <w:rPr>
          <w:rFonts w:cs="Arial"/>
          <w:lang w:val="es-ES"/>
        </w:rPr>
        <w:t xml:space="preserve"> </w:t>
      </w:r>
      <w:proofErr w:type="spellStart"/>
      <w:r w:rsidR="00EB6C42" w:rsidRPr="00BD70F7">
        <w:rPr>
          <w:rFonts w:cs="Arial"/>
          <w:lang w:val="es-ES"/>
        </w:rPr>
        <w:lastRenderedPageBreak/>
        <w:t>Sequence</w:t>
      </w:r>
      <w:proofErr w:type="spellEnd"/>
      <w:r w:rsidR="00EB6C42" w:rsidRPr="00BD70F7">
        <w:rPr>
          <w:rFonts w:cs="Arial"/>
          <w:lang w:val="es-ES"/>
        </w:rPr>
        <w:t xml:space="preserve"> </w:t>
      </w:r>
      <w:proofErr w:type="spellStart"/>
      <w:r w:rsidR="00EB6C42" w:rsidRPr="00BD70F7">
        <w:rPr>
          <w:rFonts w:cs="Arial"/>
          <w:lang w:val="es-ES"/>
        </w:rPr>
        <w:t>from</w:t>
      </w:r>
      <w:proofErr w:type="spellEnd"/>
      <w:r w:rsidR="00EB6C42" w:rsidRPr="00BD70F7">
        <w:rPr>
          <w:rFonts w:cs="Arial"/>
          <w:lang w:val="es-ES"/>
        </w:rPr>
        <w:t xml:space="preserve"> </w:t>
      </w:r>
      <w:proofErr w:type="spellStart"/>
      <w:r w:rsidR="00EB6C42" w:rsidRPr="00BD70F7">
        <w:rPr>
          <w:rFonts w:cs="Arial"/>
          <w:lang w:val="es-ES"/>
        </w:rPr>
        <w:t>Blacktail</w:t>
      </w:r>
      <w:proofErr w:type="spellEnd"/>
      <w:r w:rsidR="00EB6C42" w:rsidRPr="00BD70F7">
        <w:rPr>
          <w:rFonts w:cs="Arial"/>
          <w:lang w:val="es-ES"/>
        </w:rPr>
        <w:t xml:space="preserve"> </w:t>
      </w:r>
      <w:proofErr w:type="spellStart"/>
      <w:r w:rsidR="00EB6C42" w:rsidRPr="00BD70F7">
        <w:rPr>
          <w:rFonts w:cs="Arial"/>
          <w:lang w:val="es-ES"/>
        </w:rPr>
        <w:t>Pond</w:t>
      </w:r>
      <w:proofErr w:type="spellEnd"/>
      <w:r w:rsidR="00EB6C42" w:rsidRPr="00BD70F7">
        <w:rPr>
          <w:rFonts w:cs="Arial"/>
          <w:lang w:val="es-ES"/>
        </w:rPr>
        <w:t xml:space="preserve">, Yellowstone </w:t>
      </w:r>
      <w:proofErr w:type="spellStart"/>
      <w:r w:rsidR="00EB6C42" w:rsidRPr="00BD70F7">
        <w:rPr>
          <w:rFonts w:cs="Arial"/>
          <w:lang w:val="es-ES"/>
        </w:rPr>
        <w:t>National</w:t>
      </w:r>
      <w:proofErr w:type="spellEnd"/>
      <w:r w:rsidR="00EB6C42" w:rsidRPr="00BD70F7">
        <w:rPr>
          <w:rFonts w:cs="Arial"/>
          <w:lang w:val="es-ES"/>
        </w:rPr>
        <w:t xml:space="preserve"> Park, Wyoming, U.S.A.” in </w:t>
      </w:r>
      <w:proofErr w:type="spellStart"/>
      <w:r w:rsidR="00EB6C42" w:rsidRPr="00BD70F7">
        <w:rPr>
          <w:rFonts w:cs="Arial"/>
          <w:lang w:val="es-ES"/>
        </w:rPr>
        <w:t>Palynology</w:t>
      </w:r>
      <w:proofErr w:type="spellEnd"/>
      <w:r w:rsidR="00EB6C42" w:rsidRPr="00BD70F7">
        <w:rPr>
          <w:rFonts w:cs="Arial"/>
          <w:lang w:val="es-ES"/>
        </w:rPr>
        <w:t xml:space="preserve"> vol. 10 (1986):pp. 61-71.</w:t>
      </w:r>
      <w:r w:rsidR="00546AD4" w:rsidRPr="00BD70F7">
        <w:rPr>
          <w:rFonts w:cs="Arial"/>
          <w:lang w:val="es-ES"/>
        </w:rPr>
        <w:t>)</w:t>
      </w:r>
      <w:r w:rsidR="00EB6C42" w:rsidRPr="00BD70F7">
        <w:rPr>
          <w:rFonts w:cs="Arial"/>
          <w:lang w:val="es-ES"/>
        </w:rPr>
        <w:t xml:space="preserve"> </w:t>
      </w:r>
    </w:p>
    <w:p w:rsidR="00EB6C42" w:rsidRPr="00BD70F7" w:rsidRDefault="00EB6C42" w:rsidP="004D1AFB">
      <w:pPr>
        <w:pStyle w:val="Ttulo2"/>
        <w:spacing w:after="240"/>
        <w:rPr>
          <w:noProof w:val="0"/>
          <w:lang w:val="es-ES"/>
        </w:rPr>
      </w:pPr>
      <w:r w:rsidRPr="00BD70F7">
        <w:rPr>
          <w:noProof w:val="0"/>
          <w:lang w:val="es-ES"/>
        </w:rPr>
        <w:t>Interpret</w:t>
      </w:r>
      <w:r w:rsidR="005D676F">
        <w:rPr>
          <w:noProof w:val="0"/>
          <w:lang w:val="es-ES"/>
        </w:rPr>
        <w:t>ación de resultados</w:t>
      </w:r>
    </w:p>
    <w:p w:rsidR="005D676F" w:rsidRDefault="005D676F" w:rsidP="00EB6C42">
      <w:pPr>
        <w:rPr>
          <w:rFonts w:ascii="Arial" w:hAnsi="Arial" w:cs="Arial"/>
          <w:lang w:val="es-ES"/>
        </w:rPr>
      </w:pPr>
      <w:r w:rsidRPr="005D676F">
        <w:rPr>
          <w:rFonts w:ascii="Arial" w:hAnsi="Arial" w:cs="Arial"/>
          <w:lang w:val="es-ES"/>
        </w:rPr>
        <w:t xml:space="preserve">Los arqueólogos usan estos datos para interpretar eventos </w:t>
      </w:r>
      <w:r>
        <w:rPr>
          <w:rFonts w:ascii="Arial" w:hAnsi="Arial" w:cs="Arial"/>
          <w:lang w:val="es-ES"/>
        </w:rPr>
        <w:t>del</w:t>
      </w:r>
      <w:r w:rsidRPr="005D676F">
        <w:rPr>
          <w:rFonts w:ascii="Arial" w:hAnsi="Arial" w:cs="Arial"/>
          <w:lang w:val="es-ES"/>
        </w:rPr>
        <w:t xml:space="preserve"> pasado. Estos cambios pueden ser causados tanto por la naturaleza como por las acciones humanas. Por ejemplo, las sequías, las inundaciones o las estaciones muy calurosas o frías pueden hacer que los árboles y las plantas mueran. Sin embargo, las personas antiguas también tala</w:t>
      </w:r>
      <w:r>
        <w:rPr>
          <w:rFonts w:ascii="Arial" w:hAnsi="Arial" w:cs="Arial"/>
          <w:lang w:val="es-ES"/>
        </w:rPr>
        <w:t>ba</w:t>
      </w:r>
      <w:r w:rsidRPr="005D676F">
        <w:rPr>
          <w:rFonts w:ascii="Arial" w:hAnsi="Arial" w:cs="Arial"/>
          <w:lang w:val="es-ES"/>
        </w:rPr>
        <w:t xml:space="preserve">n árboles para construir canoas, empalizadas, viviendas y otras estructuras. También despejaron la tierra para hacer campos agrícolas. Ambas acciones </w:t>
      </w:r>
      <w:r>
        <w:rPr>
          <w:rFonts w:ascii="Arial" w:hAnsi="Arial" w:cs="Arial"/>
          <w:lang w:val="es-ES"/>
        </w:rPr>
        <w:t>también podrían</w:t>
      </w:r>
      <w:r w:rsidRPr="005D676F">
        <w:rPr>
          <w:rFonts w:ascii="Arial" w:hAnsi="Arial" w:cs="Arial"/>
          <w:lang w:val="es-ES"/>
        </w:rPr>
        <w:t xml:space="preserve"> causa</w:t>
      </w:r>
      <w:r>
        <w:rPr>
          <w:rFonts w:ascii="Arial" w:hAnsi="Arial" w:cs="Arial"/>
          <w:lang w:val="es-ES"/>
        </w:rPr>
        <w:t>r</w:t>
      </w:r>
      <w:r w:rsidRPr="005D676F">
        <w:rPr>
          <w:rFonts w:ascii="Arial" w:hAnsi="Arial" w:cs="Arial"/>
          <w:lang w:val="es-ES"/>
        </w:rPr>
        <w:t xml:space="preserve"> la disminución de especies de árboles y plantas silvestres.</w:t>
      </w:r>
    </w:p>
    <w:p w:rsidR="00EB6C42" w:rsidRPr="00BD70F7" w:rsidRDefault="00EB6C42" w:rsidP="00EB6C42">
      <w:pPr>
        <w:jc w:val="center"/>
        <w:rPr>
          <w:rFonts w:ascii="Arial" w:hAnsi="Arial" w:cs="Arial"/>
          <w:lang w:val="es-ES"/>
        </w:rPr>
      </w:pPr>
      <w:r w:rsidRPr="00BD70F7">
        <w:rPr>
          <w:rFonts w:ascii="Arial" w:hAnsi="Arial" w:cs="Arial"/>
          <w:lang w:val="es-ES"/>
        </w:rPr>
        <w:drawing>
          <wp:inline distT="0" distB="0" distL="0" distR="0" wp14:anchorId="0EA794EE" wp14:editId="4E09308C">
            <wp:extent cx="2952750" cy="3320232"/>
            <wp:effectExtent l="0" t="0" r="0" b="0"/>
            <wp:docPr id="2" name="Picture 2" descr="Artistic depiction of the Algonquin Secotan village. Shows crop fields, houses, and trees. Individuals are engaged in various tasks. Watercolor over black lead, heightened with bodycolor (altered), 324 x 199 mm, Inscribed in brown ink with notes. " title="Artistic depiction of the Algonquin Secotan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r over black lead, heightened with bodycolor (altered), 324 x 199 mm, Inscribed in brown ink with notes; 1906, 0509 1.7"/>
                    <pic:cNvPicPr>
                      <a:picLocks noChangeAspect="1" noChangeArrowheads="1"/>
                    </pic:cNvPicPr>
                  </pic:nvPicPr>
                  <pic:blipFill rotWithShape="1">
                    <a:blip r:embed="rId18">
                      <a:extLst>
                        <a:ext uri="{28A0092B-C50C-407E-A947-70E740481C1C}">
                          <a14:useLocalDpi xmlns:a14="http://schemas.microsoft.com/office/drawing/2010/main" val="0"/>
                        </a:ext>
                      </a:extLst>
                    </a:blip>
                    <a:srcRect l="10764" t="5054" r="9712" b="31457"/>
                    <a:stretch/>
                  </pic:blipFill>
                  <pic:spPr bwMode="auto">
                    <a:xfrm>
                      <a:off x="0" y="0"/>
                      <a:ext cx="2961603" cy="3330186"/>
                    </a:xfrm>
                    <a:prstGeom prst="rect">
                      <a:avLst/>
                    </a:prstGeom>
                    <a:noFill/>
                    <a:ln>
                      <a:noFill/>
                    </a:ln>
                    <a:extLst>
                      <a:ext uri="{53640926-AAD7-44D8-BBD7-CCE9431645EC}">
                        <a14:shadowObscured xmlns:a14="http://schemas.microsoft.com/office/drawing/2010/main"/>
                      </a:ext>
                    </a:extLst>
                  </pic:spPr>
                </pic:pic>
              </a:graphicData>
            </a:graphic>
          </wp:inline>
        </w:drawing>
      </w:r>
    </w:p>
    <w:p w:rsidR="00EB6C42" w:rsidRPr="00BD70F7" w:rsidRDefault="005D676F" w:rsidP="00546AD4">
      <w:pPr>
        <w:pStyle w:val="Descripcin"/>
        <w:jc w:val="center"/>
        <w:rPr>
          <w:rFonts w:cs="Arial"/>
          <w:lang w:val="es-ES"/>
        </w:rPr>
      </w:pPr>
      <w:r>
        <w:rPr>
          <w:rFonts w:cs="Arial"/>
          <w:lang w:val="es-ES"/>
        </w:rPr>
        <w:t>Representación artística del pueblo</w:t>
      </w:r>
      <w:r w:rsidR="00EB6C42" w:rsidRPr="00BD70F7">
        <w:rPr>
          <w:rFonts w:cs="Arial"/>
          <w:lang w:val="es-ES"/>
        </w:rPr>
        <w:t xml:space="preserve"> </w:t>
      </w:r>
      <w:r>
        <w:rPr>
          <w:rFonts w:cs="Arial"/>
          <w:lang w:val="es-ES"/>
        </w:rPr>
        <w:t>de</w:t>
      </w:r>
      <w:r w:rsidR="00EB6C42" w:rsidRPr="00BD70F7">
        <w:rPr>
          <w:rFonts w:cs="Arial"/>
          <w:lang w:val="es-ES"/>
        </w:rPr>
        <w:t xml:space="preserve"> </w:t>
      </w:r>
      <w:proofErr w:type="spellStart"/>
      <w:r w:rsidR="00EB6C42" w:rsidRPr="00BD70F7">
        <w:rPr>
          <w:rFonts w:cs="Arial"/>
          <w:lang w:val="es-ES"/>
        </w:rPr>
        <w:t>Algonquin</w:t>
      </w:r>
      <w:proofErr w:type="spellEnd"/>
      <w:r w:rsidR="00EB6C42" w:rsidRPr="00BD70F7">
        <w:rPr>
          <w:rFonts w:cs="Arial"/>
          <w:lang w:val="es-ES"/>
        </w:rPr>
        <w:t xml:space="preserve"> </w:t>
      </w:r>
      <w:proofErr w:type="spellStart"/>
      <w:r w:rsidR="00EB6C42" w:rsidRPr="00BD70F7">
        <w:rPr>
          <w:rFonts w:cs="Arial"/>
          <w:lang w:val="es-ES"/>
        </w:rPr>
        <w:t>Secotan</w:t>
      </w:r>
      <w:r>
        <w:rPr>
          <w:rFonts w:cs="Arial"/>
          <w:lang w:val="es-ES"/>
        </w:rPr>
        <w:t>o</w:t>
      </w:r>
      <w:proofErr w:type="spellEnd"/>
      <w:r w:rsidR="00EB6C42" w:rsidRPr="00BD70F7">
        <w:rPr>
          <w:rFonts w:cs="Arial"/>
          <w:lang w:val="es-ES"/>
        </w:rPr>
        <w:t xml:space="preserve">. </w:t>
      </w:r>
      <w:proofErr w:type="spellStart"/>
      <w:r w:rsidR="00EB6C42" w:rsidRPr="00BD70F7">
        <w:rPr>
          <w:rFonts w:cs="Arial"/>
          <w:lang w:val="es-ES"/>
        </w:rPr>
        <w:t>National</w:t>
      </w:r>
      <w:proofErr w:type="spellEnd"/>
      <w:r w:rsidR="00EB6C42" w:rsidRPr="00BD70F7">
        <w:rPr>
          <w:rFonts w:cs="Arial"/>
          <w:lang w:val="es-ES"/>
        </w:rPr>
        <w:t xml:space="preserve"> Park </w:t>
      </w:r>
      <w:proofErr w:type="spellStart"/>
      <w:r w:rsidR="00EB6C42" w:rsidRPr="00BD70F7">
        <w:rPr>
          <w:rFonts w:cs="Arial"/>
          <w:lang w:val="es-ES"/>
        </w:rPr>
        <w:t>Service</w:t>
      </w:r>
      <w:proofErr w:type="spellEnd"/>
      <w:r w:rsidR="00EB6C42" w:rsidRPr="00BD70F7">
        <w:rPr>
          <w:rFonts w:cs="Arial"/>
          <w:lang w:val="es-ES"/>
        </w:rPr>
        <w:t>.</w:t>
      </w:r>
    </w:p>
    <w:p w:rsidR="00E707EE" w:rsidRDefault="00E707EE" w:rsidP="00EB6C42">
      <w:pPr>
        <w:rPr>
          <w:rFonts w:ascii="Arial" w:hAnsi="Arial" w:cs="Arial"/>
          <w:lang w:val="es-ES"/>
        </w:rPr>
      </w:pPr>
      <w:r w:rsidRPr="00E707EE">
        <w:rPr>
          <w:rFonts w:ascii="Arial" w:hAnsi="Arial" w:cs="Arial"/>
          <w:lang w:val="es-ES"/>
        </w:rPr>
        <w:t>Por lo tanto, los arqueólogos también deben utilizar artefactos excavados, arquitectura, historias orales, documentos históricos y otra</w:t>
      </w:r>
      <w:r>
        <w:rPr>
          <w:rFonts w:ascii="Arial" w:hAnsi="Arial" w:cs="Arial"/>
          <w:lang w:val="es-ES"/>
        </w:rPr>
        <w:t>s</w:t>
      </w:r>
      <w:r w:rsidRPr="00E707EE">
        <w:rPr>
          <w:rFonts w:ascii="Arial" w:hAnsi="Arial" w:cs="Arial"/>
          <w:lang w:val="es-ES"/>
        </w:rPr>
        <w:t xml:space="preserve"> evidencia</w:t>
      </w:r>
      <w:r>
        <w:rPr>
          <w:rFonts w:ascii="Arial" w:hAnsi="Arial" w:cs="Arial"/>
          <w:lang w:val="es-ES"/>
        </w:rPr>
        <w:t>s</w:t>
      </w:r>
      <w:r w:rsidRPr="00E707EE">
        <w:rPr>
          <w:rFonts w:ascii="Arial" w:hAnsi="Arial" w:cs="Arial"/>
          <w:lang w:val="es-ES"/>
        </w:rPr>
        <w:t xml:space="preserve"> para comprender l</w:t>
      </w:r>
      <w:r>
        <w:rPr>
          <w:rFonts w:ascii="Arial" w:hAnsi="Arial" w:cs="Arial"/>
          <w:lang w:val="es-ES"/>
        </w:rPr>
        <w:t>o</w:t>
      </w:r>
      <w:r w:rsidRPr="00E707EE">
        <w:rPr>
          <w:rFonts w:ascii="Arial" w:hAnsi="Arial" w:cs="Arial"/>
          <w:lang w:val="es-ES"/>
        </w:rPr>
        <w:t xml:space="preserve">s </w:t>
      </w:r>
      <w:r>
        <w:rPr>
          <w:rFonts w:ascii="Arial" w:hAnsi="Arial" w:cs="Arial"/>
          <w:lang w:val="es-ES"/>
        </w:rPr>
        <w:t>cambios</w:t>
      </w:r>
      <w:r w:rsidRPr="00E707EE">
        <w:rPr>
          <w:rFonts w:ascii="Arial" w:hAnsi="Arial" w:cs="Arial"/>
          <w:lang w:val="es-ES"/>
        </w:rPr>
        <w:t xml:space="preserve"> </w:t>
      </w:r>
      <w:r>
        <w:rPr>
          <w:rFonts w:ascii="Arial" w:hAnsi="Arial" w:cs="Arial"/>
          <w:lang w:val="es-ES"/>
        </w:rPr>
        <w:t xml:space="preserve">en </w:t>
      </w:r>
      <w:r w:rsidRPr="00E707EE">
        <w:rPr>
          <w:rFonts w:ascii="Arial" w:hAnsi="Arial" w:cs="Arial"/>
          <w:lang w:val="es-ES"/>
        </w:rPr>
        <w:t xml:space="preserve">los datos </w:t>
      </w:r>
      <w:r>
        <w:rPr>
          <w:rFonts w:ascii="Arial" w:hAnsi="Arial" w:cs="Arial"/>
          <w:lang w:val="es-ES"/>
        </w:rPr>
        <w:t>que entrega el</w:t>
      </w:r>
      <w:r w:rsidRPr="00E707EE">
        <w:rPr>
          <w:rFonts w:ascii="Arial" w:hAnsi="Arial" w:cs="Arial"/>
          <w:lang w:val="es-ES"/>
        </w:rPr>
        <w:t xml:space="preserve"> polen. Por ejemplo, podrían encontrar que los pueblos del pasado vivían en estructuras de adobe en lugar de en madera o que dependían de la caza y la recolección en lugar de la agricultura. Esta información ayudaría a los arqueólogos a decidir si las actividades humanas o los factores ambientales llevaron a cambios en la población de plantas. En general, esta información ayuda a los arqueólogos a saber</w:t>
      </w:r>
      <w:r>
        <w:rPr>
          <w:rFonts w:ascii="Arial" w:hAnsi="Arial" w:cs="Arial"/>
          <w:lang w:val="es-ES"/>
        </w:rPr>
        <w:t xml:space="preserve"> en</w:t>
      </w:r>
      <w:r w:rsidRPr="00E707EE">
        <w:rPr>
          <w:rFonts w:ascii="Arial" w:hAnsi="Arial" w:cs="Arial"/>
          <w:lang w:val="es-ES"/>
        </w:rPr>
        <w:t xml:space="preserve"> qué tipo de entorno vivían las personas que vivían en el pasado, qué recursos naturales tenían y cómo </w:t>
      </w:r>
      <w:r>
        <w:rPr>
          <w:rFonts w:ascii="Arial" w:hAnsi="Arial" w:cs="Arial"/>
          <w:lang w:val="es-ES"/>
        </w:rPr>
        <w:t xml:space="preserve">a diario </w:t>
      </w:r>
      <w:r w:rsidRPr="00E707EE">
        <w:rPr>
          <w:rFonts w:ascii="Arial" w:hAnsi="Arial" w:cs="Arial"/>
          <w:lang w:val="es-ES"/>
        </w:rPr>
        <w:t>utilizaron e impactaron estos recursos.</w:t>
      </w:r>
    </w:p>
    <w:p w:rsidR="004D1AFB" w:rsidRPr="00BD70F7" w:rsidRDefault="004D1AFB" w:rsidP="00EB6C42">
      <w:pPr>
        <w:rPr>
          <w:rFonts w:ascii="Arial" w:hAnsi="Arial" w:cs="Arial"/>
          <w:lang w:val="es-ES"/>
        </w:rPr>
      </w:pPr>
      <w:bookmarkStart w:id="0" w:name="_GoBack"/>
      <w:bookmarkEnd w:id="0"/>
    </w:p>
    <w:sectPr w:rsidR="004D1AFB" w:rsidRPr="00BD70F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D2B" w:rsidRDefault="00852D2B" w:rsidP="00EB6C42">
      <w:pPr>
        <w:spacing w:after="0" w:line="240" w:lineRule="auto"/>
      </w:pPr>
      <w:r>
        <w:separator/>
      </w:r>
    </w:p>
  </w:endnote>
  <w:endnote w:type="continuationSeparator" w:id="0">
    <w:p w:rsidR="00852D2B" w:rsidRDefault="00852D2B" w:rsidP="00EB6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558362"/>
      <w:docPartObj>
        <w:docPartGallery w:val="Page Numbers (Bottom of Page)"/>
        <w:docPartUnique/>
      </w:docPartObj>
    </w:sdtPr>
    <w:sdtEndPr>
      <w:rPr>
        <w:noProof/>
      </w:rPr>
    </w:sdtEndPr>
    <w:sdtContent>
      <w:p w:rsidR="00C528BD" w:rsidRDefault="00C528BD">
        <w:pPr>
          <w:pStyle w:val="Piedepgina"/>
          <w:jc w:val="center"/>
        </w:pPr>
        <w:r>
          <w:fldChar w:fldCharType="begin"/>
        </w:r>
        <w:r>
          <w:instrText xml:space="preserve"> PAGE   \* MERGEFORMAT </w:instrText>
        </w:r>
        <w:r>
          <w:fldChar w:fldCharType="separate"/>
        </w:r>
        <w:r>
          <w:rPr>
            <w:noProof/>
          </w:rPr>
          <w:t>6</w:t>
        </w:r>
        <w:r>
          <w:rPr>
            <w:noProof/>
          </w:rPr>
          <w:fldChar w:fldCharType="end"/>
        </w:r>
      </w:p>
    </w:sdtContent>
  </w:sdt>
  <w:p w:rsidR="00C528BD" w:rsidRDefault="00C528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D2B" w:rsidRDefault="00852D2B" w:rsidP="00EB6C42">
      <w:pPr>
        <w:spacing w:after="0" w:line="240" w:lineRule="auto"/>
      </w:pPr>
      <w:r>
        <w:separator/>
      </w:r>
    </w:p>
  </w:footnote>
  <w:footnote w:type="continuationSeparator" w:id="0">
    <w:p w:rsidR="00852D2B" w:rsidRDefault="00852D2B" w:rsidP="00EB6C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13A6A"/>
    <w:multiLevelType w:val="hybridMultilevel"/>
    <w:tmpl w:val="650622C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C42"/>
    <w:rsid w:val="00081B85"/>
    <w:rsid w:val="00256831"/>
    <w:rsid w:val="002666E3"/>
    <w:rsid w:val="0029352B"/>
    <w:rsid w:val="003069A8"/>
    <w:rsid w:val="00321EE1"/>
    <w:rsid w:val="00325157"/>
    <w:rsid w:val="00331201"/>
    <w:rsid w:val="003F1F55"/>
    <w:rsid w:val="004D1AFB"/>
    <w:rsid w:val="004D341A"/>
    <w:rsid w:val="005312D5"/>
    <w:rsid w:val="00546AD4"/>
    <w:rsid w:val="0055279A"/>
    <w:rsid w:val="005D676F"/>
    <w:rsid w:val="0061481C"/>
    <w:rsid w:val="0068223E"/>
    <w:rsid w:val="006C135A"/>
    <w:rsid w:val="006E2F2E"/>
    <w:rsid w:val="00720B5D"/>
    <w:rsid w:val="007F566D"/>
    <w:rsid w:val="0081398F"/>
    <w:rsid w:val="00852D2B"/>
    <w:rsid w:val="0091698F"/>
    <w:rsid w:val="00965D65"/>
    <w:rsid w:val="00AF3118"/>
    <w:rsid w:val="00B603D4"/>
    <w:rsid w:val="00BB3FFC"/>
    <w:rsid w:val="00BD70F7"/>
    <w:rsid w:val="00BE2D91"/>
    <w:rsid w:val="00BF077A"/>
    <w:rsid w:val="00BF5115"/>
    <w:rsid w:val="00C528BD"/>
    <w:rsid w:val="00C60A4D"/>
    <w:rsid w:val="00D4595A"/>
    <w:rsid w:val="00D72E3B"/>
    <w:rsid w:val="00E12EDA"/>
    <w:rsid w:val="00E707EE"/>
    <w:rsid w:val="00E92E0B"/>
    <w:rsid w:val="00EB6C42"/>
    <w:rsid w:val="00FC0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B5DAE"/>
  <w15:chartTrackingRefBased/>
  <w15:docId w15:val="{7A5947D1-64A6-4104-B142-9E45E165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6C42"/>
  </w:style>
  <w:style w:type="paragraph" w:styleId="Ttulo1">
    <w:name w:val="heading 1"/>
    <w:basedOn w:val="Normal"/>
    <w:next w:val="Normal"/>
    <w:link w:val="Ttulo1Car"/>
    <w:uiPriority w:val="9"/>
    <w:qFormat/>
    <w:rsid w:val="0029352B"/>
    <w:pPr>
      <w:outlineLvl w:val="0"/>
    </w:pPr>
    <w:rPr>
      <w:rFonts w:ascii="Arial" w:hAnsi="Arial" w:cs="Arial"/>
      <w:b/>
      <w:noProof/>
      <w:sz w:val="28"/>
      <w:szCs w:val="28"/>
    </w:rPr>
  </w:style>
  <w:style w:type="paragraph" w:styleId="Ttulo2">
    <w:name w:val="heading 2"/>
    <w:basedOn w:val="Normal"/>
    <w:next w:val="Normal"/>
    <w:link w:val="Ttulo2Car"/>
    <w:uiPriority w:val="9"/>
    <w:unhideWhenUsed/>
    <w:qFormat/>
    <w:rsid w:val="0029352B"/>
    <w:pPr>
      <w:outlineLvl w:val="1"/>
    </w:pPr>
    <w:rPr>
      <w:rFonts w:ascii="Arial" w:hAnsi="Arial" w:cs="Arial"/>
      <w:i/>
      <w:noProo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B6C4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B6C42"/>
    <w:pPr>
      <w:spacing w:before="100" w:beforeAutospacing="1" w:after="100" w:afterAutospacing="1" w:line="240" w:lineRule="auto"/>
    </w:pPr>
    <w:rPr>
      <w:rFonts w:ascii="Times New Roman" w:eastAsia="Times New Roman" w:hAnsi="Times New Roman" w:cs="Times New Roman"/>
      <w:sz w:val="24"/>
      <w:szCs w:val="24"/>
    </w:rPr>
  </w:style>
  <w:style w:type="paragraph" w:styleId="Descripcin">
    <w:name w:val="caption"/>
    <w:basedOn w:val="Normal"/>
    <w:next w:val="Normal"/>
    <w:uiPriority w:val="35"/>
    <w:unhideWhenUsed/>
    <w:qFormat/>
    <w:rsid w:val="004D1AFB"/>
    <w:pPr>
      <w:spacing w:after="200" w:line="240" w:lineRule="auto"/>
    </w:pPr>
    <w:rPr>
      <w:rFonts w:ascii="Arial" w:hAnsi="Arial"/>
      <w:i/>
      <w:iCs/>
      <w:sz w:val="20"/>
      <w:szCs w:val="18"/>
    </w:rPr>
  </w:style>
  <w:style w:type="paragraph" w:styleId="Textonotapie">
    <w:name w:val="footnote text"/>
    <w:basedOn w:val="Normal"/>
    <w:link w:val="TextonotapieCar"/>
    <w:uiPriority w:val="99"/>
    <w:semiHidden/>
    <w:unhideWhenUsed/>
    <w:rsid w:val="00EB6C4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6C42"/>
    <w:rPr>
      <w:sz w:val="20"/>
      <w:szCs w:val="20"/>
    </w:rPr>
  </w:style>
  <w:style w:type="character" w:styleId="Refdenotaalpie">
    <w:name w:val="footnote reference"/>
    <w:basedOn w:val="Fuentedeprrafopredeter"/>
    <w:uiPriority w:val="99"/>
    <w:semiHidden/>
    <w:unhideWhenUsed/>
    <w:rsid w:val="00EB6C42"/>
    <w:rPr>
      <w:vertAlign w:val="superscript"/>
    </w:rPr>
  </w:style>
  <w:style w:type="character" w:styleId="Hipervnculo">
    <w:name w:val="Hyperlink"/>
    <w:basedOn w:val="Fuentedeprrafopredeter"/>
    <w:uiPriority w:val="99"/>
    <w:unhideWhenUsed/>
    <w:rsid w:val="00EB6C42"/>
    <w:rPr>
      <w:color w:val="0563C1" w:themeColor="hyperlink"/>
      <w:u w:val="single"/>
    </w:rPr>
  </w:style>
  <w:style w:type="paragraph" w:styleId="Prrafodelista">
    <w:name w:val="List Paragraph"/>
    <w:basedOn w:val="Normal"/>
    <w:uiPriority w:val="34"/>
    <w:qFormat/>
    <w:rsid w:val="00EB6C42"/>
    <w:pPr>
      <w:spacing w:after="0" w:line="240" w:lineRule="auto"/>
      <w:ind w:left="720"/>
      <w:contextualSpacing/>
    </w:pPr>
    <w:rPr>
      <w:rFonts w:eastAsiaTheme="minorEastAsia"/>
      <w:sz w:val="24"/>
      <w:szCs w:val="24"/>
    </w:rPr>
  </w:style>
  <w:style w:type="table" w:styleId="Tablaconcuadrcula">
    <w:name w:val="Table Grid"/>
    <w:basedOn w:val="Tablanormal"/>
    <w:uiPriority w:val="59"/>
    <w:rsid w:val="00EB6C4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9352B"/>
    <w:rPr>
      <w:rFonts w:ascii="Arial" w:hAnsi="Arial" w:cs="Arial"/>
      <w:b/>
      <w:noProof/>
      <w:sz w:val="28"/>
      <w:szCs w:val="28"/>
    </w:rPr>
  </w:style>
  <w:style w:type="character" w:customStyle="1" w:styleId="Ttulo2Car">
    <w:name w:val="Título 2 Car"/>
    <w:basedOn w:val="Fuentedeprrafopredeter"/>
    <w:link w:val="Ttulo2"/>
    <w:uiPriority w:val="9"/>
    <w:rsid w:val="0029352B"/>
    <w:rPr>
      <w:rFonts w:ascii="Arial" w:hAnsi="Arial" w:cs="Arial"/>
      <w:i/>
      <w:noProof/>
      <w:sz w:val="28"/>
      <w:szCs w:val="28"/>
    </w:rPr>
  </w:style>
  <w:style w:type="paragraph" w:styleId="Encabezado">
    <w:name w:val="header"/>
    <w:basedOn w:val="Normal"/>
    <w:link w:val="EncabezadoCar"/>
    <w:uiPriority w:val="99"/>
    <w:unhideWhenUsed/>
    <w:rsid w:val="00C528B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528BD"/>
  </w:style>
  <w:style w:type="paragraph" w:styleId="Piedepgina">
    <w:name w:val="footer"/>
    <w:basedOn w:val="Normal"/>
    <w:link w:val="PiedepginaCar"/>
    <w:uiPriority w:val="99"/>
    <w:unhideWhenUsed/>
    <w:rsid w:val="00C528B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52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71057412">
      <w:bodyDiv w:val="1"/>
      <w:marLeft w:val="0"/>
      <w:marRight w:val="0"/>
      <w:marTop w:val="0"/>
      <w:marBottom w:val="0"/>
      <w:divBdr>
        <w:top w:val="none" w:sz="0" w:space="0" w:color="auto"/>
        <w:left w:val="none" w:sz="0" w:space="0" w:color="auto"/>
        <w:bottom w:val="none" w:sz="0" w:space="0" w:color="auto"/>
        <w:right w:val="none" w:sz="0" w:space="0" w:color="auto"/>
      </w:divBdr>
    </w:div>
    <w:div w:id="418331763">
      <w:bodyDiv w:val="1"/>
      <w:marLeft w:val="0"/>
      <w:marRight w:val="0"/>
      <w:marTop w:val="0"/>
      <w:marBottom w:val="0"/>
      <w:divBdr>
        <w:top w:val="none" w:sz="0" w:space="0" w:color="auto"/>
        <w:left w:val="none" w:sz="0" w:space="0" w:color="auto"/>
        <w:bottom w:val="none" w:sz="0" w:space="0" w:color="auto"/>
        <w:right w:val="none" w:sz="0" w:space="0" w:color="auto"/>
      </w:divBdr>
    </w:div>
    <w:div w:id="1131359234">
      <w:bodyDiv w:val="1"/>
      <w:marLeft w:val="0"/>
      <w:marRight w:val="0"/>
      <w:marTop w:val="0"/>
      <w:marBottom w:val="0"/>
      <w:divBdr>
        <w:top w:val="none" w:sz="0" w:space="0" w:color="auto"/>
        <w:left w:val="none" w:sz="0" w:space="0" w:color="auto"/>
        <w:bottom w:val="none" w:sz="0" w:space="0" w:color="auto"/>
        <w:right w:val="none" w:sz="0" w:space="0" w:color="auto"/>
      </w:divBdr>
    </w:div>
    <w:div w:id="1143233266">
      <w:bodyDiv w:val="1"/>
      <w:marLeft w:val="0"/>
      <w:marRight w:val="0"/>
      <w:marTop w:val="0"/>
      <w:marBottom w:val="0"/>
      <w:divBdr>
        <w:top w:val="none" w:sz="0" w:space="0" w:color="auto"/>
        <w:left w:val="none" w:sz="0" w:space="0" w:color="auto"/>
        <w:bottom w:val="none" w:sz="0" w:space="0" w:color="auto"/>
        <w:right w:val="none" w:sz="0" w:space="0" w:color="auto"/>
      </w:divBdr>
    </w:div>
    <w:div w:id="1241283496">
      <w:bodyDiv w:val="1"/>
      <w:marLeft w:val="0"/>
      <w:marRight w:val="0"/>
      <w:marTop w:val="0"/>
      <w:marBottom w:val="0"/>
      <w:divBdr>
        <w:top w:val="none" w:sz="0" w:space="0" w:color="auto"/>
        <w:left w:val="none" w:sz="0" w:space="0" w:color="auto"/>
        <w:bottom w:val="none" w:sz="0" w:space="0" w:color="auto"/>
        <w:right w:val="none" w:sz="0" w:space="0" w:color="auto"/>
      </w:divBdr>
    </w:div>
    <w:div w:id="1293943767">
      <w:bodyDiv w:val="1"/>
      <w:marLeft w:val="0"/>
      <w:marRight w:val="0"/>
      <w:marTop w:val="0"/>
      <w:marBottom w:val="0"/>
      <w:divBdr>
        <w:top w:val="none" w:sz="0" w:space="0" w:color="auto"/>
        <w:left w:val="none" w:sz="0" w:space="0" w:color="auto"/>
        <w:bottom w:val="none" w:sz="0" w:space="0" w:color="auto"/>
        <w:right w:val="none" w:sz="0" w:space="0" w:color="auto"/>
      </w:divBdr>
    </w:div>
    <w:div w:id="1385982250">
      <w:bodyDiv w:val="1"/>
      <w:marLeft w:val="0"/>
      <w:marRight w:val="0"/>
      <w:marTop w:val="0"/>
      <w:marBottom w:val="0"/>
      <w:divBdr>
        <w:top w:val="none" w:sz="0" w:space="0" w:color="auto"/>
        <w:left w:val="none" w:sz="0" w:space="0" w:color="auto"/>
        <w:bottom w:val="none" w:sz="0" w:space="0" w:color="auto"/>
        <w:right w:val="none" w:sz="0" w:space="0" w:color="auto"/>
      </w:divBdr>
    </w:div>
    <w:div w:id="1665820108">
      <w:bodyDiv w:val="1"/>
      <w:marLeft w:val="0"/>
      <w:marRight w:val="0"/>
      <w:marTop w:val="0"/>
      <w:marBottom w:val="0"/>
      <w:divBdr>
        <w:top w:val="none" w:sz="0" w:space="0" w:color="auto"/>
        <w:left w:val="none" w:sz="0" w:space="0" w:color="auto"/>
        <w:bottom w:val="none" w:sz="0" w:space="0" w:color="auto"/>
        <w:right w:val="none" w:sz="0" w:space="0" w:color="auto"/>
      </w:divBdr>
    </w:div>
    <w:div w:id="1739522971">
      <w:bodyDiv w:val="1"/>
      <w:marLeft w:val="0"/>
      <w:marRight w:val="0"/>
      <w:marTop w:val="0"/>
      <w:marBottom w:val="0"/>
      <w:divBdr>
        <w:top w:val="none" w:sz="0" w:space="0" w:color="auto"/>
        <w:left w:val="none" w:sz="0" w:space="0" w:color="auto"/>
        <w:bottom w:val="none" w:sz="0" w:space="0" w:color="auto"/>
        <w:right w:val="none" w:sz="0" w:space="0" w:color="auto"/>
      </w:divBdr>
    </w:div>
    <w:div w:id="1833250955">
      <w:bodyDiv w:val="1"/>
      <w:marLeft w:val="0"/>
      <w:marRight w:val="0"/>
      <w:marTop w:val="0"/>
      <w:marBottom w:val="0"/>
      <w:divBdr>
        <w:top w:val="none" w:sz="0" w:space="0" w:color="auto"/>
        <w:left w:val="none" w:sz="0" w:space="0" w:color="auto"/>
        <w:bottom w:val="none" w:sz="0" w:space="0" w:color="auto"/>
        <w:right w:val="none" w:sz="0" w:space="0" w:color="auto"/>
      </w:divBdr>
      <w:divsChild>
        <w:div w:id="2024433918">
          <w:marLeft w:val="0"/>
          <w:marRight w:val="0"/>
          <w:marTop w:val="0"/>
          <w:marBottom w:val="0"/>
          <w:divBdr>
            <w:top w:val="none" w:sz="0" w:space="0" w:color="auto"/>
            <w:left w:val="none" w:sz="0" w:space="0" w:color="auto"/>
            <w:bottom w:val="none" w:sz="0" w:space="0" w:color="auto"/>
            <w:right w:val="none" w:sz="0" w:space="0" w:color="auto"/>
          </w:divBdr>
          <w:divsChild>
            <w:div w:id="162603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inp2250CR1\Shared_archeology_data\PROGRAMS\PUBOUT\NCPE\NCPEInternFolders\Gardiner\Teresa%20Review\pollen%20analysis\.%20https:\sofia.usgs.gov\publications\papers\pollen_atlas\pollen_atlas.pdf"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05DD3-ED0B-054C-8ED8-CFA7BD764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1106</Words>
  <Characters>6088</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National Park Service</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Microsoft Office User</cp:lastModifiedBy>
  <cp:revision>2</cp:revision>
  <dcterms:created xsi:type="dcterms:W3CDTF">2019-01-20T00:09:00Z</dcterms:created>
  <dcterms:modified xsi:type="dcterms:W3CDTF">2019-01-20T00:09:00Z</dcterms:modified>
</cp:coreProperties>
</file>